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1C1F" w14:textId="70FA91D6" w:rsidR="00773708" w:rsidRPr="008414DF" w:rsidRDefault="00773708">
      <w:pPr>
        <w:rPr>
          <w:rFonts w:ascii="Arial" w:hAnsi="Arial" w:cs="Arial"/>
        </w:rPr>
      </w:pPr>
      <w:r w:rsidRPr="008414DF">
        <w:rPr>
          <w:rFonts w:ascii="Arial" w:hAnsi="Arial" w:cs="Arial"/>
          <w:sz w:val="40"/>
          <w:szCs w:val="40"/>
        </w:rPr>
        <w:t xml:space="preserve">Gambling, </w:t>
      </w:r>
      <w:proofErr w:type="gramStart"/>
      <w:r w:rsidRPr="008414DF">
        <w:rPr>
          <w:rFonts w:ascii="Arial" w:hAnsi="Arial" w:cs="Arial"/>
          <w:sz w:val="40"/>
          <w:szCs w:val="40"/>
        </w:rPr>
        <w:t>Bingo</w:t>
      </w:r>
      <w:proofErr w:type="gramEnd"/>
      <w:r w:rsidRPr="008414DF">
        <w:rPr>
          <w:rFonts w:ascii="Arial" w:hAnsi="Arial" w:cs="Arial"/>
          <w:sz w:val="40"/>
          <w:szCs w:val="40"/>
        </w:rPr>
        <w:t xml:space="preserve"> and Games Advice for Pubs</w:t>
      </w:r>
      <w:r w:rsidR="00BD252D">
        <w:rPr>
          <w:rFonts w:ascii="Arial" w:hAnsi="Arial" w:cs="Arial"/>
        </w:rPr>
        <w:t xml:space="preserve"> </w:t>
      </w:r>
      <w:r w:rsidR="00BD252D" w:rsidRPr="00BD252D">
        <w:rPr>
          <w:rFonts w:ascii="Arial" w:hAnsi="Arial" w:cs="Arial"/>
          <w:sz w:val="40"/>
          <w:szCs w:val="40"/>
        </w:rPr>
        <w:t>&amp; Clubs</w:t>
      </w:r>
    </w:p>
    <w:p w14:paraId="58961A83" w14:textId="4441C86C" w:rsidR="00773708" w:rsidRPr="00841EF5" w:rsidRDefault="008414DF">
      <w:pPr>
        <w:rPr>
          <w:rFonts w:ascii="Arial" w:hAnsi="Arial" w:cs="Arial"/>
        </w:rPr>
      </w:pPr>
      <w:r>
        <w:rPr>
          <w:rFonts w:ascii="Arial" w:hAnsi="Arial" w:cs="Arial"/>
        </w:rPr>
        <w:br/>
      </w:r>
      <w:r w:rsidR="00EF7DAD" w:rsidRPr="00EF7DAD">
        <w:rPr>
          <w:rFonts w:ascii="Arial" w:hAnsi="Arial" w:cs="Arial"/>
          <w:b/>
          <w:sz w:val="24"/>
          <w:szCs w:val="24"/>
        </w:rPr>
        <w:t>General Advice:</w:t>
      </w:r>
      <w:r w:rsidR="00EF7DAD">
        <w:rPr>
          <w:rFonts w:ascii="Arial" w:hAnsi="Arial" w:cs="Arial"/>
          <w:sz w:val="24"/>
          <w:szCs w:val="24"/>
        </w:rPr>
        <w:br/>
      </w:r>
      <w:r w:rsidR="00EF7DAD">
        <w:rPr>
          <w:rFonts w:ascii="Arial" w:hAnsi="Arial" w:cs="Arial"/>
          <w:sz w:val="24"/>
          <w:szCs w:val="24"/>
        </w:rPr>
        <w:br/>
      </w:r>
      <w:r w:rsidR="00B451C3" w:rsidRPr="00841EF5">
        <w:rPr>
          <w:rFonts w:ascii="Arial" w:hAnsi="Arial" w:cs="Arial"/>
        </w:rPr>
        <w:t xml:space="preserve">This document provides a summary of the advice available on the Gambling Commission website. It is important you follow all requirements and have the appropriate </w:t>
      </w:r>
      <w:r w:rsidR="00C76E99" w:rsidRPr="00841EF5">
        <w:rPr>
          <w:rFonts w:ascii="Arial" w:hAnsi="Arial" w:cs="Arial"/>
        </w:rPr>
        <w:t>license,</w:t>
      </w:r>
      <w:r w:rsidR="00B451C3" w:rsidRPr="00841EF5">
        <w:rPr>
          <w:rFonts w:ascii="Arial" w:hAnsi="Arial" w:cs="Arial"/>
        </w:rPr>
        <w:t xml:space="preserve"> or you could be liable for a fine or prosecution. </w:t>
      </w:r>
    </w:p>
    <w:p w14:paraId="7169F778" w14:textId="31E27A11" w:rsidR="00B451C3" w:rsidRPr="00841EF5" w:rsidRDefault="00B451C3">
      <w:pPr>
        <w:rPr>
          <w:rFonts w:ascii="Arial" w:hAnsi="Arial" w:cs="Arial"/>
        </w:rPr>
      </w:pPr>
      <w:r w:rsidRPr="00841EF5">
        <w:rPr>
          <w:rFonts w:ascii="Arial" w:hAnsi="Arial" w:cs="Arial"/>
        </w:rPr>
        <w:t xml:space="preserve">Gambling is often used for fund raising, this can be games of chance like a lottery or a bingo night. Specific legislation applies to gambling in an alcohol-licensed premises. </w:t>
      </w:r>
    </w:p>
    <w:p w14:paraId="1B405F10" w14:textId="0B85B7CE" w:rsidR="00B86DE1" w:rsidRPr="00841EF5" w:rsidRDefault="00B86DE1">
      <w:pPr>
        <w:rPr>
          <w:rFonts w:ascii="Arial" w:hAnsi="Arial" w:cs="Arial"/>
        </w:rPr>
      </w:pPr>
      <w:r w:rsidRPr="00841EF5">
        <w:rPr>
          <w:rFonts w:ascii="Arial" w:hAnsi="Arial" w:cs="Arial"/>
        </w:rPr>
        <w:t>When organis</w:t>
      </w:r>
      <w:r w:rsidR="00D9686E" w:rsidRPr="00841EF5">
        <w:rPr>
          <w:rFonts w:ascii="Arial" w:hAnsi="Arial" w:cs="Arial"/>
        </w:rPr>
        <w:t>ing</w:t>
      </w:r>
      <w:r w:rsidRPr="00841EF5">
        <w:rPr>
          <w:rFonts w:ascii="Arial" w:hAnsi="Arial" w:cs="Arial"/>
        </w:rPr>
        <w:t xml:space="preserve"> an event, you must:</w:t>
      </w:r>
    </w:p>
    <w:p w14:paraId="7554A5E3" w14:textId="7D921783" w:rsidR="00B86DE1" w:rsidRPr="00841EF5" w:rsidRDefault="00A924C9" w:rsidP="00B86DE1">
      <w:pPr>
        <w:pStyle w:val="ListParagraph"/>
        <w:numPr>
          <w:ilvl w:val="0"/>
          <w:numId w:val="1"/>
        </w:numPr>
        <w:rPr>
          <w:rFonts w:ascii="Arial" w:hAnsi="Arial" w:cs="Arial"/>
        </w:rPr>
      </w:pPr>
      <w:r w:rsidRPr="00841EF5">
        <w:rPr>
          <w:rFonts w:ascii="Arial" w:hAnsi="Arial" w:cs="Arial"/>
        </w:rPr>
        <w:t>e</w:t>
      </w:r>
      <w:r w:rsidR="00B86DE1" w:rsidRPr="00841EF5">
        <w:rPr>
          <w:rFonts w:ascii="Arial" w:hAnsi="Arial" w:cs="Arial"/>
        </w:rPr>
        <w:t>nsure that all players have the same chance of winning</w:t>
      </w:r>
      <w:r w:rsidRPr="00841EF5">
        <w:rPr>
          <w:rFonts w:ascii="Arial" w:hAnsi="Arial" w:cs="Arial"/>
        </w:rPr>
        <w:t>,</w:t>
      </w:r>
    </w:p>
    <w:p w14:paraId="7DA736B2" w14:textId="689D0016" w:rsidR="00B86DE1" w:rsidRPr="00841EF5" w:rsidRDefault="00A924C9" w:rsidP="00B86DE1">
      <w:pPr>
        <w:pStyle w:val="ListParagraph"/>
        <w:numPr>
          <w:ilvl w:val="0"/>
          <w:numId w:val="1"/>
        </w:numPr>
        <w:rPr>
          <w:rFonts w:ascii="Arial" w:hAnsi="Arial" w:cs="Arial"/>
        </w:rPr>
      </w:pPr>
      <w:r w:rsidRPr="00841EF5">
        <w:rPr>
          <w:rFonts w:ascii="Arial" w:hAnsi="Arial" w:cs="Arial"/>
        </w:rPr>
        <w:t>e</w:t>
      </w:r>
      <w:r w:rsidR="00D9686E" w:rsidRPr="00841EF5">
        <w:rPr>
          <w:rFonts w:ascii="Arial" w:hAnsi="Arial" w:cs="Arial"/>
        </w:rPr>
        <w:t>nsure that n</w:t>
      </w:r>
      <w:r w:rsidR="00B86DE1" w:rsidRPr="00841EF5">
        <w:rPr>
          <w:rFonts w:ascii="Arial" w:hAnsi="Arial" w:cs="Arial"/>
        </w:rPr>
        <w:t>o one under 18 years old take part</w:t>
      </w:r>
      <w:r w:rsidRPr="00841EF5">
        <w:rPr>
          <w:rFonts w:ascii="Arial" w:hAnsi="Arial" w:cs="Arial"/>
        </w:rPr>
        <w:t>,</w:t>
      </w:r>
    </w:p>
    <w:p w14:paraId="4DA6A370" w14:textId="6A1943CD" w:rsidR="00B86DE1" w:rsidRPr="00841EF5" w:rsidRDefault="00A924C9" w:rsidP="00B86DE1">
      <w:pPr>
        <w:pStyle w:val="ListParagraph"/>
        <w:numPr>
          <w:ilvl w:val="0"/>
          <w:numId w:val="1"/>
        </w:numPr>
        <w:rPr>
          <w:rFonts w:ascii="Arial" w:hAnsi="Arial" w:cs="Arial"/>
        </w:rPr>
      </w:pPr>
      <w:r w:rsidRPr="00841EF5">
        <w:rPr>
          <w:rFonts w:ascii="Arial" w:hAnsi="Arial" w:cs="Arial"/>
        </w:rPr>
        <w:t>l</w:t>
      </w:r>
      <w:r w:rsidR="00D9686E" w:rsidRPr="00841EF5">
        <w:rPr>
          <w:rFonts w:ascii="Arial" w:hAnsi="Arial" w:cs="Arial"/>
        </w:rPr>
        <w:t>imit the p</w:t>
      </w:r>
      <w:r w:rsidR="00B86DE1" w:rsidRPr="00841EF5">
        <w:rPr>
          <w:rFonts w:ascii="Arial" w:hAnsi="Arial" w:cs="Arial"/>
        </w:rPr>
        <w:t xml:space="preserve">rizes </w:t>
      </w:r>
      <w:r w:rsidR="00D9686E" w:rsidRPr="00841EF5">
        <w:rPr>
          <w:rFonts w:ascii="Arial" w:hAnsi="Arial" w:cs="Arial"/>
        </w:rPr>
        <w:t xml:space="preserve">to </w:t>
      </w:r>
      <w:r w:rsidR="00B86DE1" w:rsidRPr="00841EF5">
        <w:rPr>
          <w:rFonts w:ascii="Arial" w:hAnsi="Arial" w:cs="Arial"/>
        </w:rPr>
        <w:t xml:space="preserve">£2,000 (in a </w:t>
      </w:r>
      <w:proofErr w:type="gramStart"/>
      <w:r w:rsidR="00B86DE1" w:rsidRPr="00841EF5">
        <w:rPr>
          <w:rFonts w:ascii="Arial" w:hAnsi="Arial" w:cs="Arial"/>
        </w:rPr>
        <w:t>7 day</w:t>
      </w:r>
      <w:proofErr w:type="gramEnd"/>
      <w:r w:rsidR="00B86DE1" w:rsidRPr="00841EF5">
        <w:rPr>
          <w:rFonts w:ascii="Arial" w:hAnsi="Arial" w:cs="Arial"/>
        </w:rPr>
        <w:t xml:space="preserve"> period)</w:t>
      </w:r>
      <w:r w:rsidRPr="00841EF5">
        <w:rPr>
          <w:rFonts w:ascii="Arial" w:hAnsi="Arial" w:cs="Arial"/>
        </w:rPr>
        <w:t>,</w:t>
      </w:r>
    </w:p>
    <w:p w14:paraId="382EF7AF" w14:textId="6571F660" w:rsidR="00B86DE1" w:rsidRPr="00841EF5" w:rsidRDefault="00A924C9" w:rsidP="00B86DE1">
      <w:pPr>
        <w:pStyle w:val="ListParagraph"/>
        <w:numPr>
          <w:ilvl w:val="0"/>
          <w:numId w:val="1"/>
        </w:numPr>
        <w:rPr>
          <w:rFonts w:ascii="Arial" w:hAnsi="Arial" w:cs="Arial"/>
        </w:rPr>
      </w:pPr>
      <w:r w:rsidRPr="00841EF5">
        <w:rPr>
          <w:rFonts w:ascii="Arial" w:hAnsi="Arial" w:cs="Arial"/>
        </w:rPr>
        <w:t>l</w:t>
      </w:r>
      <w:r w:rsidR="00D9686E" w:rsidRPr="00841EF5">
        <w:rPr>
          <w:rFonts w:ascii="Arial" w:hAnsi="Arial" w:cs="Arial"/>
        </w:rPr>
        <w:t>imit p</w:t>
      </w:r>
      <w:r w:rsidR="00B86DE1" w:rsidRPr="00841EF5">
        <w:rPr>
          <w:rFonts w:ascii="Arial" w:hAnsi="Arial" w:cs="Arial"/>
        </w:rPr>
        <w:t xml:space="preserve">layers </w:t>
      </w:r>
      <w:proofErr w:type="gramStart"/>
      <w:r w:rsidR="00B86DE1" w:rsidRPr="00841EF5">
        <w:rPr>
          <w:rFonts w:ascii="Arial" w:hAnsi="Arial" w:cs="Arial"/>
        </w:rPr>
        <w:t>stake</w:t>
      </w:r>
      <w:r w:rsidR="00D9686E" w:rsidRPr="00841EF5">
        <w:rPr>
          <w:rFonts w:ascii="Arial" w:hAnsi="Arial" w:cs="Arial"/>
        </w:rPr>
        <w:t>s</w:t>
      </w:r>
      <w:proofErr w:type="gramEnd"/>
      <w:r w:rsidR="00D9686E" w:rsidRPr="00841EF5">
        <w:rPr>
          <w:rFonts w:ascii="Arial" w:hAnsi="Arial" w:cs="Arial"/>
        </w:rPr>
        <w:t xml:space="preserve"> to </w:t>
      </w:r>
      <w:r w:rsidR="00B86DE1" w:rsidRPr="00841EF5">
        <w:rPr>
          <w:rFonts w:ascii="Arial" w:hAnsi="Arial" w:cs="Arial"/>
        </w:rPr>
        <w:t>£5 per person, per game</w:t>
      </w:r>
      <w:r w:rsidRPr="00841EF5">
        <w:rPr>
          <w:rFonts w:ascii="Arial" w:hAnsi="Arial" w:cs="Arial"/>
        </w:rPr>
        <w:t>,</w:t>
      </w:r>
    </w:p>
    <w:p w14:paraId="1C7125F6" w14:textId="546CEEAC" w:rsidR="00D9686E" w:rsidRPr="00841EF5" w:rsidRDefault="00A924C9" w:rsidP="00B86DE1">
      <w:pPr>
        <w:pStyle w:val="ListParagraph"/>
        <w:numPr>
          <w:ilvl w:val="0"/>
          <w:numId w:val="1"/>
        </w:numPr>
        <w:rPr>
          <w:rFonts w:ascii="Arial" w:hAnsi="Arial" w:cs="Arial"/>
        </w:rPr>
      </w:pPr>
      <w:r w:rsidRPr="00841EF5">
        <w:rPr>
          <w:rFonts w:ascii="Arial" w:hAnsi="Arial" w:cs="Arial"/>
        </w:rPr>
        <w:t>e</w:t>
      </w:r>
      <w:r w:rsidR="00D9686E" w:rsidRPr="00841EF5">
        <w:rPr>
          <w:rFonts w:ascii="Arial" w:hAnsi="Arial" w:cs="Arial"/>
        </w:rPr>
        <w:t xml:space="preserve">nsure all stakes must be returned as prizes. </w:t>
      </w:r>
    </w:p>
    <w:p w14:paraId="31CA9F9A" w14:textId="2E9B11A4" w:rsidR="00D9686E" w:rsidRPr="00841EF5" w:rsidRDefault="00D9686E" w:rsidP="00D9686E">
      <w:pPr>
        <w:rPr>
          <w:rFonts w:ascii="Arial" w:hAnsi="Arial" w:cs="Arial"/>
        </w:rPr>
      </w:pPr>
      <w:r w:rsidRPr="00841EF5">
        <w:rPr>
          <w:rFonts w:ascii="Arial" w:hAnsi="Arial" w:cs="Arial"/>
        </w:rPr>
        <w:t>You cannot:</w:t>
      </w:r>
    </w:p>
    <w:p w14:paraId="45CF67F6" w14:textId="7D7DC62F" w:rsidR="00D9686E" w:rsidRPr="00841EF5" w:rsidRDefault="00C340EC" w:rsidP="00D9686E">
      <w:pPr>
        <w:pStyle w:val="ListParagraph"/>
        <w:numPr>
          <w:ilvl w:val="0"/>
          <w:numId w:val="2"/>
        </w:numPr>
        <w:rPr>
          <w:rFonts w:ascii="Arial" w:hAnsi="Arial" w:cs="Arial"/>
        </w:rPr>
      </w:pPr>
      <w:r w:rsidRPr="00841EF5">
        <w:rPr>
          <w:rFonts w:ascii="Arial" w:hAnsi="Arial" w:cs="Arial"/>
        </w:rPr>
        <w:t xml:space="preserve">make a profit from the game – even if you intend to donate the profits to a charity or good causes. </w:t>
      </w:r>
    </w:p>
    <w:p w14:paraId="68D8C4F8" w14:textId="070D82E6" w:rsidR="00C340EC" w:rsidRPr="00841EF5" w:rsidRDefault="00C340EC" w:rsidP="00D9686E">
      <w:pPr>
        <w:pStyle w:val="ListParagraph"/>
        <w:numPr>
          <w:ilvl w:val="0"/>
          <w:numId w:val="2"/>
        </w:numPr>
        <w:rPr>
          <w:rFonts w:ascii="Arial" w:hAnsi="Arial" w:cs="Arial"/>
        </w:rPr>
      </w:pPr>
      <w:r w:rsidRPr="00841EF5">
        <w:rPr>
          <w:rFonts w:ascii="Arial" w:hAnsi="Arial" w:cs="Arial"/>
        </w:rPr>
        <w:t xml:space="preserve">charge any participation or admission fee, </w:t>
      </w:r>
    </w:p>
    <w:p w14:paraId="1A7DC26E" w14:textId="77777777" w:rsidR="00C340EC" w:rsidRPr="00841EF5" w:rsidRDefault="00C340EC" w:rsidP="00D9686E">
      <w:pPr>
        <w:pStyle w:val="ListParagraph"/>
        <w:numPr>
          <w:ilvl w:val="0"/>
          <w:numId w:val="2"/>
        </w:numPr>
        <w:rPr>
          <w:rFonts w:ascii="Arial" w:hAnsi="Arial" w:cs="Arial"/>
        </w:rPr>
      </w:pPr>
      <w:r w:rsidRPr="00841EF5">
        <w:rPr>
          <w:rFonts w:ascii="Arial" w:hAnsi="Arial" w:cs="Arial"/>
        </w:rPr>
        <w:t xml:space="preserve">run games which are linked with players at other </w:t>
      </w:r>
      <w:proofErr w:type="gramStart"/>
      <w:r w:rsidRPr="00841EF5">
        <w:rPr>
          <w:rFonts w:ascii="Arial" w:hAnsi="Arial" w:cs="Arial"/>
        </w:rPr>
        <w:t>premises</w:t>
      </w:r>
      <w:proofErr w:type="gramEnd"/>
    </w:p>
    <w:p w14:paraId="273D15BE" w14:textId="77777777" w:rsidR="00C340EC" w:rsidRPr="00841EF5" w:rsidRDefault="00C340EC" w:rsidP="00D9686E">
      <w:pPr>
        <w:pStyle w:val="ListParagraph"/>
        <w:numPr>
          <w:ilvl w:val="0"/>
          <w:numId w:val="2"/>
        </w:numPr>
        <w:rPr>
          <w:rFonts w:ascii="Arial" w:hAnsi="Arial" w:cs="Arial"/>
        </w:rPr>
      </w:pPr>
      <w:r w:rsidRPr="00841EF5">
        <w:rPr>
          <w:rFonts w:ascii="Arial" w:hAnsi="Arial" w:cs="Arial"/>
        </w:rPr>
        <w:t>deduct any of the money staked or won by players of the game.</w:t>
      </w:r>
    </w:p>
    <w:p w14:paraId="2C730782" w14:textId="109CC858" w:rsidR="00C340EC" w:rsidRPr="00841EF5" w:rsidRDefault="00C340EC" w:rsidP="00D9686E">
      <w:pPr>
        <w:pStyle w:val="ListParagraph"/>
        <w:numPr>
          <w:ilvl w:val="0"/>
          <w:numId w:val="2"/>
        </w:numPr>
        <w:rPr>
          <w:rFonts w:ascii="Arial" w:hAnsi="Arial" w:cs="Arial"/>
        </w:rPr>
      </w:pPr>
      <w:r w:rsidRPr="00841EF5">
        <w:rPr>
          <w:rFonts w:ascii="Arial" w:hAnsi="Arial" w:cs="Arial"/>
        </w:rPr>
        <w:t xml:space="preserve">Conduct any part of the event online, such as players joining by Zoom.  </w:t>
      </w:r>
    </w:p>
    <w:p w14:paraId="6D8CAD6C" w14:textId="77777777" w:rsidR="00773708" w:rsidRPr="00841EF5" w:rsidRDefault="00773708" w:rsidP="00773708">
      <w:pPr>
        <w:rPr>
          <w:rFonts w:ascii="Arial" w:hAnsi="Arial" w:cs="Arial"/>
        </w:rPr>
      </w:pPr>
    </w:p>
    <w:p w14:paraId="087932B6" w14:textId="06C0A59E" w:rsidR="00C76E99" w:rsidRPr="00841EF5" w:rsidRDefault="00C76E99" w:rsidP="00C76E99">
      <w:pPr>
        <w:rPr>
          <w:rFonts w:ascii="Arial" w:hAnsi="Arial" w:cs="Arial"/>
        </w:rPr>
      </w:pPr>
      <w:r w:rsidRPr="00841EF5">
        <w:rPr>
          <w:rFonts w:ascii="Arial" w:hAnsi="Arial" w:cs="Arial"/>
        </w:rPr>
        <w:t>The Gambling Commission has a lot of guidance for a range of venues, check the full guidance here:</w:t>
      </w:r>
      <w:r w:rsidR="00EF7DAD" w:rsidRPr="00841EF5">
        <w:rPr>
          <w:rFonts w:ascii="Arial" w:hAnsi="Arial" w:cs="Arial"/>
        </w:rPr>
        <w:br/>
      </w:r>
      <w:r w:rsidRPr="00841EF5">
        <w:rPr>
          <w:rFonts w:ascii="Arial" w:hAnsi="Arial" w:cs="Arial"/>
        </w:rPr>
        <w:br/>
      </w:r>
      <w:hyperlink r:id="rId11" w:history="1">
        <w:r w:rsidRPr="00841EF5">
          <w:rPr>
            <w:rStyle w:val="Hyperlink"/>
            <w:rFonts w:ascii="Arial" w:hAnsi="Arial" w:cs="Arial"/>
          </w:rPr>
          <w:t>www.gamblingcommission.gov.uk/licensees-and-businesses/guide/page/exempt-gaming-in-pubs</w:t>
        </w:r>
      </w:hyperlink>
      <w:r w:rsidRPr="00841EF5">
        <w:rPr>
          <w:rFonts w:ascii="Arial" w:hAnsi="Arial" w:cs="Arial"/>
        </w:rPr>
        <w:t xml:space="preserve"> </w:t>
      </w:r>
    </w:p>
    <w:p w14:paraId="469E92E8" w14:textId="2D273DDC" w:rsidR="007078FD" w:rsidRDefault="008414DF" w:rsidP="00A924C9">
      <w:pPr>
        <w:rPr>
          <w:rFonts w:ascii="Arial" w:hAnsi="Arial" w:cs="Arial"/>
          <w:b/>
          <w:sz w:val="24"/>
          <w:szCs w:val="24"/>
        </w:rPr>
      </w:pPr>
      <w:r w:rsidRPr="008414DF">
        <w:rPr>
          <w:rFonts w:ascii="Arial" w:hAnsi="Arial" w:cs="Arial"/>
          <w:b/>
          <w:bCs/>
          <w:sz w:val="24"/>
          <w:szCs w:val="24"/>
        </w:rPr>
        <w:br/>
      </w:r>
      <w:r w:rsidR="00B42DD4" w:rsidRPr="00EF7DAD">
        <w:rPr>
          <w:rFonts w:ascii="Arial" w:hAnsi="Arial" w:cs="Arial"/>
          <w:b/>
          <w:sz w:val="24"/>
          <w:szCs w:val="24"/>
        </w:rPr>
        <w:t>Club Gaming &amp; Machine Permits:</w:t>
      </w:r>
    </w:p>
    <w:p w14:paraId="1AA53BC5" w14:textId="4FF2C33E" w:rsidR="007078FD" w:rsidRPr="00841EF5" w:rsidRDefault="007078FD" w:rsidP="00A924C9">
      <w:pPr>
        <w:rPr>
          <w:rFonts w:ascii="Arial" w:hAnsi="Arial" w:cs="Arial"/>
          <w:bCs/>
        </w:rPr>
      </w:pPr>
      <w:r w:rsidRPr="00841EF5">
        <w:rPr>
          <w:rFonts w:ascii="Arial" w:hAnsi="Arial" w:cs="Arial"/>
          <w:bCs/>
        </w:rPr>
        <w:t xml:space="preserve">A </w:t>
      </w:r>
      <w:proofErr w:type="gramStart"/>
      <w:r w:rsidRPr="00841EF5">
        <w:rPr>
          <w:rFonts w:ascii="Arial" w:hAnsi="Arial" w:cs="Arial"/>
          <w:bCs/>
        </w:rPr>
        <w:t>members</w:t>
      </w:r>
      <w:proofErr w:type="gramEnd"/>
      <w:r w:rsidRPr="00841EF5">
        <w:rPr>
          <w:rFonts w:ascii="Arial" w:hAnsi="Arial" w:cs="Arial"/>
          <w:bCs/>
        </w:rPr>
        <w:t xml:space="preserve"> club is not created for commercial enterprise and are run for the benefit for its members.</w:t>
      </w:r>
    </w:p>
    <w:p w14:paraId="60AD720E" w14:textId="77777777" w:rsidR="00841EF5" w:rsidRPr="00841EF5" w:rsidRDefault="007078FD" w:rsidP="00A924C9">
      <w:pPr>
        <w:rPr>
          <w:rFonts w:ascii="Arial" w:hAnsi="Arial" w:cs="Arial"/>
          <w:b/>
        </w:rPr>
      </w:pPr>
      <w:r w:rsidRPr="00841EF5">
        <w:rPr>
          <w:rFonts w:ascii="Arial" w:hAnsi="Arial" w:cs="Arial"/>
          <w:bCs/>
        </w:rPr>
        <w:t xml:space="preserve">A commercial club is set up for commercial </w:t>
      </w:r>
      <w:proofErr w:type="gramStart"/>
      <w:r w:rsidRPr="00841EF5">
        <w:rPr>
          <w:rFonts w:ascii="Arial" w:hAnsi="Arial" w:cs="Arial"/>
          <w:bCs/>
        </w:rPr>
        <w:t>gain</w:t>
      </w:r>
      <w:proofErr w:type="gramEnd"/>
    </w:p>
    <w:p w14:paraId="3CA1ABE6" w14:textId="7FAF1248" w:rsidR="00A924C9" w:rsidRPr="00841EF5" w:rsidRDefault="00841EF5" w:rsidP="00A924C9">
      <w:pPr>
        <w:rPr>
          <w:rFonts w:ascii="Arial" w:hAnsi="Arial" w:cs="Arial"/>
          <w:b/>
        </w:rPr>
      </w:pPr>
      <w:r w:rsidRPr="00841EF5">
        <w:rPr>
          <w:rFonts w:ascii="Arial" w:hAnsi="Arial" w:cs="Arial"/>
          <w:bCs/>
        </w:rPr>
        <w:t>Both must have at least 25 members, are permanent and not create or mainly used for gambling activities.</w:t>
      </w:r>
      <w:r w:rsidRPr="00841EF5">
        <w:rPr>
          <w:rFonts w:ascii="Arial" w:hAnsi="Arial" w:cs="Arial"/>
          <w:b/>
        </w:rPr>
        <w:t xml:space="preserve"> </w:t>
      </w:r>
      <w:r w:rsidR="00B93D97" w:rsidRPr="00841EF5">
        <w:rPr>
          <w:rFonts w:ascii="Arial" w:hAnsi="Arial" w:cs="Arial"/>
          <w:b/>
        </w:rPr>
        <w:br/>
      </w:r>
      <w:r w:rsidR="00B42DD4" w:rsidRPr="00841EF5">
        <w:rPr>
          <w:rFonts w:ascii="Arial" w:hAnsi="Arial" w:cs="Arial"/>
          <w:b/>
        </w:rPr>
        <w:br/>
        <w:t xml:space="preserve">Club </w:t>
      </w:r>
      <w:r w:rsidR="00B42DD4" w:rsidRPr="00841EF5">
        <w:rPr>
          <w:rFonts w:ascii="Arial" w:hAnsi="Arial" w:cs="Arial"/>
          <w:b/>
          <w:u w:val="single"/>
        </w:rPr>
        <w:t>Gaming</w:t>
      </w:r>
      <w:r w:rsidR="00B42DD4" w:rsidRPr="00841EF5">
        <w:rPr>
          <w:rFonts w:ascii="Arial" w:hAnsi="Arial" w:cs="Arial"/>
          <w:b/>
        </w:rPr>
        <w:t xml:space="preserve"> Permit (CGP):</w:t>
      </w:r>
      <w:r w:rsidR="00B42DD4" w:rsidRPr="00841EF5">
        <w:rPr>
          <w:rFonts w:ascii="Arial" w:hAnsi="Arial" w:cs="Arial"/>
          <w:color w:val="171B1F"/>
        </w:rPr>
        <w:br/>
        <w:t>A club gaming permit is available to members’ clubs or miners’ welfare institutes, but not commercial clubs. It allows the club to offer:</w:t>
      </w:r>
    </w:p>
    <w:p w14:paraId="7EC61CAE" w14:textId="77777777" w:rsidR="00A924C9" w:rsidRPr="00841EF5" w:rsidRDefault="00B42DD4" w:rsidP="00A924C9">
      <w:pPr>
        <w:pStyle w:val="ListParagraph"/>
        <w:numPr>
          <w:ilvl w:val="0"/>
          <w:numId w:val="9"/>
        </w:numPr>
        <w:rPr>
          <w:rFonts w:ascii="Arial" w:hAnsi="Arial" w:cs="Arial"/>
          <w:b/>
        </w:rPr>
      </w:pPr>
      <w:r w:rsidRPr="00841EF5">
        <w:rPr>
          <w:rFonts w:ascii="Arial" w:eastAsia="Times New Roman" w:hAnsi="Arial" w:cs="Arial"/>
          <w:color w:val="171B1F"/>
          <w:kern w:val="0"/>
          <w:lang w:eastAsia="en-GB"/>
          <w14:ligatures w14:val="none"/>
        </w:rPr>
        <w:t>equal chance gaming such as poker and bingo</w:t>
      </w:r>
    </w:p>
    <w:p w14:paraId="206513BC" w14:textId="77777777" w:rsidR="00A924C9" w:rsidRPr="00841EF5" w:rsidRDefault="00B42DD4" w:rsidP="00A924C9">
      <w:pPr>
        <w:pStyle w:val="ListParagraph"/>
        <w:numPr>
          <w:ilvl w:val="0"/>
          <w:numId w:val="9"/>
        </w:numPr>
        <w:rPr>
          <w:rFonts w:ascii="Arial" w:hAnsi="Arial" w:cs="Arial"/>
          <w:b/>
        </w:rPr>
      </w:pPr>
      <w:r w:rsidRPr="00841EF5">
        <w:rPr>
          <w:rFonts w:ascii="Arial" w:eastAsia="Times New Roman" w:hAnsi="Arial" w:cs="Arial"/>
          <w:color w:val="171B1F"/>
          <w:kern w:val="0"/>
          <w:lang w:eastAsia="en-GB"/>
          <w14:ligatures w14:val="none"/>
        </w:rPr>
        <w:t>games of chance (pontoon and chemin de fer only)</w:t>
      </w:r>
    </w:p>
    <w:p w14:paraId="40E22D54" w14:textId="17366C93" w:rsidR="00B42DD4" w:rsidRPr="00841EF5" w:rsidRDefault="00B42DD4" w:rsidP="00A924C9">
      <w:pPr>
        <w:pStyle w:val="ListParagraph"/>
        <w:numPr>
          <w:ilvl w:val="0"/>
          <w:numId w:val="9"/>
        </w:numPr>
        <w:rPr>
          <w:rFonts w:ascii="Arial" w:hAnsi="Arial" w:cs="Arial"/>
          <w:b/>
        </w:rPr>
      </w:pPr>
      <w:r w:rsidRPr="00841EF5">
        <w:rPr>
          <w:rFonts w:ascii="Arial" w:eastAsia="Times New Roman" w:hAnsi="Arial" w:cs="Arial"/>
          <w:color w:val="171B1F"/>
          <w:kern w:val="0"/>
          <w:lang w:eastAsia="en-GB"/>
          <w14:ligatures w14:val="none"/>
        </w:rPr>
        <w:lastRenderedPageBreak/>
        <w:t>up to three gaming machines in total of categories B3A, B4, C or D, but by agreement, only one machine can be of category B3A.</w:t>
      </w:r>
      <w:r w:rsidR="00A924C9" w:rsidRPr="00841EF5">
        <w:rPr>
          <w:rFonts w:ascii="Arial" w:eastAsia="Times New Roman" w:hAnsi="Arial" w:cs="Arial"/>
          <w:color w:val="171B1F"/>
          <w:kern w:val="0"/>
          <w:lang w:eastAsia="en-GB"/>
          <w14:ligatures w14:val="none"/>
        </w:rPr>
        <w:t xml:space="preserve"> Category definitions are available on the gambling commission website, linked below. </w:t>
      </w:r>
    </w:p>
    <w:p w14:paraId="733ECA86" w14:textId="77777777" w:rsidR="00A924C9" w:rsidRPr="00841EF5" w:rsidRDefault="00A924C9" w:rsidP="00A924C9">
      <w:pPr>
        <w:shd w:val="clear" w:color="auto" w:fill="FFFFFF"/>
        <w:spacing w:after="360" w:line="240" w:lineRule="auto"/>
        <w:rPr>
          <w:rFonts w:ascii="Arial" w:eastAsia="Times New Roman" w:hAnsi="Arial" w:cs="Arial"/>
          <w:color w:val="171B1F"/>
          <w:kern w:val="0"/>
          <w:lang w:eastAsia="en-GB"/>
          <w14:ligatures w14:val="none"/>
        </w:rPr>
      </w:pPr>
      <w:r w:rsidRPr="00841EF5">
        <w:rPr>
          <w:rFonts w:ascii="Arial" w:eastAsia="Times New Roman" w:hAnsi="Arial" w:cs="Arial"/>
          <w:color w:val="171B1F"/>
          <w:kern w:val="0"/>
          <w:lang w:eastAsia="en-GB"/>
          <w14:ligatures w14:val="none"/>
        </w:rPr>
        <w:t xml:space="preserve">There are </w:t>
      </w:r>
      <w:r w:rsidR="00B42DD4" w:rsidRPr="00841EF5">
        <w:rPr>
          <w:rFonts w:ascii="Arial" w:eastAsia="Times New Roman" w:hAnsi="Arial" w:cs="Arial"/>
          <w:color w:val="171B1F"/>
          <w:kern w:val="0"/>
          <w:lang w:eastAsia="en-GB"/>
          <w14:ligatures w14:val="none"/>
        </w:rPr>
        <w:t>no limits on stakes and prizes, except</w:t>
      </w:r>
      <w:r w:rsidRPr="00841EF5">
        <w:rPr>
          <w:rFonts w:ascii="Arial" w:eastAsia="Times New Roman" w:hAnsi="Arial" w:cs="Arial"/>
          <w:color w:val="171B1F"/>
          <w:kern w:val="0"/>
          <w:lang w:eastAsia="en-GB"/>
          <w14:ligatures w14:val="none"/>
        </w:rPr>
        <w:t>:</w:t>
      </w:r>
    </w:p>
    <w:p w14:paraId="6EC5542C" w14:textId="77777777" w:rsidR="00A924C9" w:rsidRPr="00841EF5" w:rsidRDefault="00B42DD4" w:rsidP="00A924C9">
      <w:pPr>
        <w:pStyle w:val="ListParagraph"/>
        <w:numPr>
          <w:ilvl w:val="0"/>
          <w:numId w:val="11"/>
        </w:numPr>
        <w:shd w:val="clear" w:color="auto" w:fill="FFFFFF"/>
        <w:spacing w:after="360" w:line="240" w:lineRule="auto"/>
        <w:rPr>
          <w:rFonts w:ascii="Arial" w:eastAsia="Times New Roman" w:hAnsi="Arial" w:cs="Arial"/>
          <w:color w:val="171B1F"/>
          <w:kern w:val="0"/>
          <w:lang w:eastAsia="en-GB"/>
          <w14:ligatures w14:val="none"/>
        </w:rPr>
      </w:pPr>
      <w:r w:rsidRPr="00841EF5">
        <w:rPr>
          <w:rFonts w:ascii="Arial" w:eastAsia="Times New Roman" w:hAnsi="Arial" w:cs="Arial"/>
          <w:color w:val="171B1F"/>
          <w:kern w:val="0"/>
          <w:lang w:eastAsia="en-GB"/>
          <w14:ligatures w14:val="none"/>
        </w:rPr>
        <w:t xml:space="preserve">bingo where there is a stakes and prizes limit of £2,000 in any </w:t>
      </w:r>
      <w:r w:rsidR="00A924C9" w:rsidRPr="00841EF5">
        <w:rPr>
          <w:rFonts w:ascii="Arial" w:eastAsia="Times New Roman" w:hAnsi="Arial" w:cs="Arial"/>
          <w:color w:val="171B1F"/>
          <w:kern w:val="0"/>
          <w:lang w:eastAsia="en-GB"/>
          <w14:ligatures w14:val="none"/>
        </w:rPr>
        <w:t>seven-day</w:t>
      </w:r>
      <w:r w:rsidRPr="00841EF5">
        <w:rPr>
          <w:rFonts w:ascii="Arial" w:eastAsia="Times New Roman" w:hAnsi="Arial" w:cs="Arial"/>
          <w:color w:val="171B1F"/>
          <w:kern w:val="0"/>
          <w:lang w:eastAsia="en-GB"/>
          <w14:ligatures w14:val="none"/>
        </w:rPr>
        <w:t xml:space="preserve"> period</w:t>
      </w:r>
      <w:r w:rsidR="00A924C9" w:rsidRPr="00841EF5">
        <w:rPr>
          <w:rFonts w:ascii="Arial" w:eastAsia="Times New Roman" w:hAnsi="Arial" w:cs="Arial"/>
          <w:color w:val="171B1F"/>
          <w:kern w:val="0"/>
          <w:lang w:eastAsia="en-GB"/>
          <w14:ligatures w14:val="none"/>
        </w:rPr>
        <w:t>.</w:t>
      </w:r>
    </w:p>
    <w:p w14:paraId="64756A60" w14:textId="6BDD579D" w:rsidR="00B42DD4" w:rsidRPr="00841EF5" w:rsidRDefault="00A924C9" w:rsidP="00A924C9">
      <w:pPr>
        <w:pStyle w:val="ListParagraph"/>
        <w:numPr>
          <w:ilvl w:val="0"/>
          <w:numId w:val="11"/>
        </w:numPr>
        <w:shd w:val="clear" w:color="auto" w:fill="FFFFFF"/>
        <w:spacing w:after="360" w:line="240" w:lineRule="auto"/>
        <w:rPr>
          <w:rFonts w:ascii="Arial" w:eastAsia="Times New Roman" w:hAnsi="Arial" w:cs="Arial"/>
          <w:color w:val="171B1F"/>
          <w:kern w:val="0"/>
          <w:lang w:eastAsia="en-GB"/>
          <w14:ligatures w14:val="none"/>
        </w:rPr>
      </w:pPr>
      <w:r w:rsidRPr="00841EF5">
        <w:rPr>
          <w:rFonts w:ascii="Arial" w:eastAsia="Times New Roman" w:hAnsi="Arial" w:cs="Arial"/>
          <w:color w:val="171B1F"/>
          <w:kern w:val="0"/>
          <w:lang w:eastAsia="en-GB"/>
          <w14:ligatures w14:val="none"/>
        </w:rPr>
        <w:t xml:space="preserve">A </w:t>
      </w:r>
      <w:r w:rsidR="00B42DD4" w:rsidRPr="00841EF5">
        <w:rPr>
          <w:rFonts w:ascii="Arial" w:eastAsia="Times New Roman" w:hAnsi="Arial" w:cs="Arial"/>
          <w:color w:val="171B1F"/>
          <w:kern w:val="0"/>
          <w:lang w:eastAsia="en-GB"/>
          <w14:ligatures w14:val="none"/>
        </w:rPr>
        <w:t>limit on participation fees per person per day - £20 for bridge and or whist (if played on a day on which no facilities of any kinds of gaming (other than bridge or whist) are provided by the relevant club on that day), £3 for other gaming (including poker) in any other circumstances</w:t>
      </w:r>
      <w:r w:rsidRPr="00841EF5">
        <w:rPr>
          <w:rFonts w:ascii="Arial" w:eastAsia="Times New Roman" w:hAnsi="Arial" w:cs="Arial"/>
          <w:color w:val="171B1F"/>
          <w:kern w:val="0"/>
          <w:lang w:eastAsia="en-GB"/>
          <w14:ligatures w14:val="none"/>
        </w:rPr>
        <w:t>.</w:t>
      </w:r>
    </w:p>
    <w:p w14:paraId="6A5CC581" w14:textId="77777777" w:rsidR="00BD252D" w:rsidRPr="00841EF5" w:rsidRDefault="00B42DD4" w:rsidP="00BD252D">
      <w:pPr>
        <w:shd w:val="clear" w:color="auto" w:fill="FFFFFF"/>
        <w:spacing w:before="100" w:beforeAutospacing="1" w:after="0" w:line="240" w:lineRule="auto"/>
        <w:rPr>
          <w:rFonts w:ascii="Arial" w:eastAsia="Times New Roman" w:hAnsi="Arial" w:cs="Arial"/>
          <w:b/>
          <w:color w:val="171B1F"/>
          <w:kern w:val="0"/>
          <w:lang w:eastAsia="en-GB"/>
          <w14:ligatures w14:val="none"/>
        </w:rPr>
      </w:pPr>
      <w:r w:rsidRPr="00841EF5">
        <w:rPr>
          <w:rFonts w:ascii="Arial" w:eastAsia="Times New Roman" w:hAnsi="Arial" w:cs="Arial"/>
          <w:b/>
          <w:color w:val="171B1F"/>
          <w:kern w:val="0"/>
          <w:lang w:eastAsia="en-GB"/>
          <w14:ligatures w14:val="none"/>
        </w:rPr>
        <w:t xml:space="preserve">Club </w:t>
      </w:r>
      <w:r w:rsidRPr="00841EF5">
        <w:rPr>
          <w:rFonts w:ascii="Arial" w:eastAsia="Times New Roman" w:hAnsi="Arial" w:cs="Arial"/>
          <w:b/>
          <w:color w:val="171B1F"/>
          <w:kern w:val="0"/>
          <w:u w:val="single"/>
          <w:lang w:eastAsia="en-GB"/>
          <w14:ligatures w14:val="none"/>
        </w:rPr>
        <w:t>Machine</w:t>
      </w:r>
      <w:r w:rsidRPr="00841EF5">
        <w:rPr>
          <w:rFonts w:ascii="Arial" w:eastAsia="Times New Roman" w:hAnsi="Arial" w:cs="Arial"/>
          <w:b/>
          <w:color w:val="171B1F"/>
          <w:kern w:val="0"/>
          <w:lang w:eastAsia="en-GB"/>
          <w14:ligatures w14:val="none"/>
        </w:rPr>
        <w:t xml:space="preserve"> Permit (CMP):</w:t>
      </w:r>
      <w:r w:rsidRPr="00841EF5">
        <w:rPr>
          <w:rFonts w:ascii="Arial" w:eastAsia="Times New Roman" w:hAnsi="Arial" w:cs="Arial"/>
          <w:b/>
          <w:color w:val="171B1F"/>
          <w:kern w:val="0"/>
          <w:lang w:eastAsia="en-GB"/>
          <w14:ligatures w14:val="none"/>
        </w:rPr>
        <w:br/>
      </w:r>
      <w:r w:rsidRPr="00841EF5">
        <w:rPr>
          <w:rFonts w:ascii="Arial" w:eastAsia="Times New Roman" w:hAnsi="Arial" w:cs="Arial"/>
          <w:color w:val="171B1F"/>
          <w:kern w:val="0"/>
          <w:lang w:eastAsia="en-GB"/>
          <w14:ligatures w14:val="none"/>
        </w:rPr>
        <w:t xml:space="preserve">A club machine permit is available </w:t>
      </w:r>
      <w:r w:rsidR="00A924C9" w:rsidRPr="00841EF5">
        <w:rPr>
          <w:rFonts w:ascii="Arial" w:eastAsia="Times New Roman" w:hAnsi="Arial" w:cs="Arial"/>
          <w:color w:val="171B1F"/>
          <w:kern w:val="0"/>
          <w:lang w:eastAsia="en-GB"/>
          <w14:ligatures w14:val="none"/>
        </w:rPr>
        <w:t xml:space="preserve">from the district authority </w:t>
      </w:r>
      <w:r w:rsidRPr="00841EF5">
        <w:rPr>
          <w:rFonts w:ascii="Arial" w:eastAsia="Times New Roman" w:hAnsi="Arial" w:cs="Arial"/>
          <w:color w:val="171B1F"/>
          <w:kern w:val="0"/>
          <w:lang w:eastAsia="en-GB"/>
          <w14:ligatures w14:val="none"/>
        </w:rPr>
        <w:t>to members’ clubs, miners’ welfare institutes, and commercial clubs. It allows the club to offer:</w:t>
      </w:r>
    </w:p>
    <w:p w14:paraId="1E477F1A" w14:textId="77777777" w:rsidR="00BD252D" w:rsidRPr="00841EF5" w:rsidRDefault="00B42DD4" w:rsidP="00BD252D">
      <w:pPr>
        <w:pStyle w:val="ListParagraph"/>
        <w:numPr>
          <w:ilvl w:val="0"/>
          <w:numId w:val="12"/>
        </w:numPr>
        <w:shd w:val="clear" w:color="auto" w:fill="FFFFFF"/>
        <w:spacing w:before="100" w:beforeAutospacing="1" w:after="0" w:line="240" w:lineRule="auto"/>
        <w:rPr>
          <w:rFonts w:ascii="Arial" w:eastAsia="Times New Roman" w:hAnsi="Arial" w:cs="Arial"/>
          <w:b/>
          <w:color w:val="171B1F"/>
          <w:kern w:val="0"/>
          <w:lang w:eastAsia="en-GB"/>
          <w14:ligatures w14:val="none"/>
        </w:rPr>
      </w:pPr>
      <w:r w:rsidRPr="00841EF5">
        <w:rPr>
          <w:rFonts w:ascii="Arial" w:eastAsia="Times New Roman" w:hAnsi="Arial" w:cs="Arial"/>
          <w:color w:val="171B1F"/>
          <w:kern w:val="0"/>
          <w:lang w:eastAsia="en-GB"/>
          <w14:ligatures w14:val="none"/>
        </w:rPr>
        <w:t>equal chance gaming such as poker and bingo</w:t>
      </w:r>
    </w:p>
    <w:p w14:paraId="491103F5" w14:textId="41F2E4FC" w:rsidR="00B42DD4" w:rsidRPr="00841EF5" w:rsidRDefault="00B42DD4" w:rsidP="00BD252D">
      <w:pPr>
        <w:pStyle w:val="ListParagraph"/>
        <w:numPr>
          <w:ilvl w:val="0"/>
          <w:numId w:val="12"/>
        </w:numPr>
        <w:shd w:val="clear" w:color="auto" w:fill="FFFFFF"/>
        <w:spacing w:before="100" w:beforeAutospacing="1" w:after="0" w:line="240" w:lineRule="auto"/>
        <w:rPr>
          <w:rFonts w:ascii="Arial" w:eastAsia="Times New Roman" w:hAnsi="Arial" w:cs="Arial"/>
          <w:b/>
          <w:color w:val="171B1F"/>
          <w:kern w:val="0"/>
          <w:lang w:eastAsia="en-GB"/>
          <w14:ligatures w14:val="none"/>
        </w:rPr>
      </w:pPr>
      <w:r w:rsidRPr="00841EF5">
        <w:rPr>
          <w:rFonts w:ascii="Arial" w:eastAsia="Times New Roman" w:hAnsi="Arial" w:cs="Arial"/>
          <w:color w:val="171B1F"/>
          <w:kern w:val="0"/>
          <w:lang w:eastAsia="en-GB"/>
          <w14:ligatures w14:val="none"/>
        </w:rPr>
        <w:t xml:space="preserve">up to three gaming machines in total of categories B3A, B4, C or D, but by agreement, only one machine can be of category B3A (B3A not permitted for </w:t>
      </w:r>
      <w:r w:rsidR="00B93D97" w:rsidRPr="00841EF5">
        <w:rPr>
          <w:rFonts w:ascii="Arial" w:eastAsia="Times New Roman" w:hAnsi="Arial" w:cs="Arial"/>
          <w:color w:val="171B1F"/>
          <w:kern w:val="0"/>
          <w:lang w:eastAsia="en-GB"/>
          <w14:ligatures w14:val="none"/>
        </w:rPr>
        <w:br/>
      </w:r>
      <w:r w:rsidRPr="00841EF5">
        <w:rPr>
          <w:rFonts w:ascii="Arial" w:eastAsia="Times New Roman" w:hAnsi="Arial" w:cs="Arial"/>
          <w:color w:val="171B1F"/>
          <w:kern w:val="0"/>
          <w:lang w:eastAsia="en-GB"/>
          <w14:ligatures w14:val="none"/>
        </w:rPr>
        <w:t>commercial clubs).</w:t>
      </w:r>
    </w:p>
    <w:p w14:paraId="4E836A94" w14:textId="77777777" w:rsidR="007078FD" w:rsidRPr="00841EF5" w:rsidRDefault="00B93D97" w:rsidP="007078FD">
      <w:pPr>
        <w:shd w:val="clear" w:color="auto" w:fill="FFFFFF"/>
        <w:spacing w:after="360" w:line="240" w:lineRule="auto"/>
        <w:rPr>
          <w:rFonts w:ascii="Arial" w:eastAsia="Times New Roman" w:hAnsi="Arial" w:cs="Arial"/>
          <w:color w:val="171B1F"/>
          <w:kern w:val="0"/>
          <w:lang w:eastAsia="en-GB"/>
          <w14:ligatures w14:val="none"/>
        </w:rPr>
      </w:pPr>
      <w:r w:rsidRPr="00841EF5">
        <w:rPr>
          <w:rFonts w:ascii="Arial" w:eastAsia="Times New Roman" w:hAnsi="Arial" w:cs="Arial"/>
          <w:color w:val="171B1F"/>
          <w:kern w:val="0"/>
          <w:lang w:eastAsia="en-GB"/>
          <w14:ligatures w14:val="none"/>
        </w:rPr>
        <w:br/>
      </w:r>
      <w:r w:rsidR="00B42DD4" w:rsidRPr="00841EF5">
        <w:rPr>
          <w:rFonts w:ascii="Arial" w:eastAsia="Times New Roman" w:hAnsi="Arial" w:cs="Arial"/>
          <w:color w:val="171B1F"/>
          <w:kern w:val="0"/>
          <w:lang w:eastAsia="en-GB"/>
          <w14:ligatures w14:val="none"/>
        </w:rPr>
        <w:t>Restrictions on the gaming are:</w:t>
      </w:r>
    </w:p>
    <w:p w14:paraId="428AB63A" w14:textId="230FB28D" w:rsidR="007078FD" w:rsidRPr="00841EF5" w:rsidRDefault="007078FD" w:rsidP="007078FD">
      <w:pPr>
        <w:pStyle w:val="ListParagraph"/>
        <w:numPr>
          <w:ilvl w:val="0"/>
          <w:numId w:val="13"/>
        </w:numPr>
        <w:shd w:val="clear" w:color="auto" w:fill="FFFFFF"/>
        <w:spacing w:after="360" w:line="240" w:lineRule="auto"/>
        <w:rPr>
          <w:rFonts w:ascii="Arial" w:eastAsia="Times New Roman" w:hAnsi="Arial" w:cs="Arial"/>
          <w:color w:val="171B1F"/>
          <w:kern w:val="0"/>
          <w:lang w:eastAsia="en-GB"/>
          <w14:ligatures w14:val="none"/>
        </w:rPr>
      </w:pPr>
      <w:r w:rsidRPr="00841EF5">
        <w:rPr>
          <w:rFonts w:ascii="Arial" w:eastAsia="Times New Roman" w:hAnsi="Arial" w:cs="Arial"/>
          <w:color w:val="171B1F"/>
          <w:kern w:val="0"/>
          <w:lang w:eastAsia="en-GB"/>
          <w14:ligatures w14:val="none"/>
        </w:rPr>
        <w:t xml:space="preserve">a </w:t>
      </w:r>
      <w:r w:rsidR="00B42DD4" w:rsidRPr="00841EF5">
        <w:rPr>
          <w:rFonts w:ascii="Arial" w:eastAsia="Times New Roman" w:hAnsi="Arial" w:cs="Arial"/>
          <w:color w:val="171B1F"/>
          <w:kern w:val="0"/>
          <w:lang w:eastAsia="en-GB"/>
          <w14:ligatures w14:val="none"/>
        </w:rPr>
        <w:t xml:space="preserve">limit on stakes and prizes for bingo is £2,000 in any </w:t>
      </w:r>
      <w:r w:rsidRPr="00841EF5">
        <w:rPr>
          <w:rFonts w:ascii="Arial" w:eastAsia="Times New Roman" w:hAnsi="Arial" w:cs="Arial"/>
          <w:color w:val="171B1F"/>
          <w:kern w:val="0"/>
          <w:lang w:eastAsia="en-GB"/>
          <w14:ligatures w14:val="none"/>
        </w:rPr>
        <w:t>seven-day</w:t>
      </w:r>
      <w:r w:rsidR="00B42DD4" w:rsidRPr="00841EF5">
        <w:rPr>
          <w:rFonts w:ascii="Arial" w:eastAsia="Times New Roman" w:hAnsi="Arial" w:cs="Arial"/>
          <w:color w:val="171B1F"/>
          <w:kern w:val="0"/>
          <w:lang w:eastAsia="en-GB"/>
          <w14:ligatures w14:val="none"/>
        </w:rPr>
        <w:t xml:space="preserve"> period</w:t>
      </w:r>
      <w:r w:rsidRPr="00841EF5">
        <w:rPr>
          <w:rFonts w:ascii="Arial" w:eastAsia="Times New Roman" w:hAnsi="Arial" w:cs="Arial"/>
          <w:color w:val="171B1F"/>
          <w:kern w:val="0"/>
          <w:lang w:eastAsia="en-GB"/>
          <w14:ligatures w14:val="none"/>
        </w:rPr>
        <w:t>,</w:t>
      </w:r>
    </w:p>
    <w:p w14:paraId="21777459" w14:textId="58EE7B9F" w:rsidR="007078FD" w:rsidRPr="00841EF5" w:rsidRDefault="007078FD" w:rsidP="007078FD">
      <w:pPr>
        <w:pStyle w:val="ListParagraph"/>
        <w:numPr>
          <w:ilvl w:val="0"/>
          <w:numId w:val="13"/>
        </w:numPr>
        <w:shd w:val="clear" w:color="auto" w:fill="FFFFFF"/>
        <w:spacing w:after="360" w:line="240" w:lineRule="auto"/>
        <w:rPr>
          <w:rFonts w:ascii="Arial" w:eastAsia="Times New Roman" w:hAnsi="Arial" w:cs="Arial"/>
          <w:color w:val="171B1F"/>
          <w:kern w:val="0"/>
          <w:lang w:eastAsia="en-GB"/>
          <w14:ligatures w14:val="none"/>
        </w:rPr>
      </w:pPr>
      <w:r w:rsidRPr="00841EF5">
        <w:rPr>
          <w:rFonts w:ascii="Arial" w:eastAsia="Times New Roman" w:hAnsi="Arial" w:cs="Arial"/>
          <w:color w:val="171B1F"/>
          <w:kern w:val="0"/>
          <w:lang w:eastAsia="en-GB"/>
          <w14:ligatures w14:val="none"/>
        </w:rPr>
        <w:t xml:space="preserve">a </w:t>
      </w:r>
      <w:r w:rsidR="00B42DD4" w:rsidRPr="00841EF5">
        <w:rPr>
          <w:rFonts w:ascii="Arial" w:eastAsia="Times New Roman" w:hAnsi="Arial" w:cs="Arial"/>
          <w:color w:val="171B1F"/>
          <w:kern w:val="0"/>
          <w:lang w:eastAsia="en-GB"/>
          <w14:ligatures w14:val="none"/>
        </w:rPr>
        <w:t>limit on stakes for poker - £10 per person per game, within a premises limit of £250 in stakes per day and £1,000 per week</w:t>
      </w:r>
      <w:r w:rsidRPr="00841EF5">
        <w:rPr>
          <w:rFonts w:ascii="Arial" w:eastAsia="Times New Roman" w:hAnsi="Arial" w:cs="Arial"/>
          <w:color w:val="171B1F"/>
          <w:kern w:val="0"/>
          <w:lang w:eastAsia="en-GB"/>
          <w14:ligatures w14:val="none"/>
        </w:rPr>
        <w:t>,</w:t>
      </w:r>
    </w:p>
    <w:p w14:paraId="5935578A" w14:textId="45587E33" w:rsidR="007078FD" w:rsidRPr="00841EF5" w:rsidRDefault="007078FD" w:rsidP="007078FD">
      <w:pPr>
        <w:pStyle w:val="ListParagraph"/>
        <w:numPr>
          <w:ilvl w:val="0"/>
          <w:numId w:val="13"/>
        </w:numPr>
        <w:shd w:val="clear" w:color="auto" w:fill="FFFFFF"/>
        <w:spacing w:after="360" w:line="240" w:lineRule="auto"/>
        <w:rPr>
          <w:rFonts w:ascii="Arial" w:eastAsia="Times New Roman" w:hAnsi="Arial" w:cs="Arial"/>
          <w:color w:val="171B1F"/>
          <w:kern w:val="0"/>
          <w:lang w:eastAsia="en-GB"/>
          <w14:ligatures w14:val="none"/>
        </w:rPr>
      </w:pPr>
      <w:r w:rsidRPr="00841EF5">
        <w:rPr>
          <w:rFonts w:ascii="Arial" w:eastAsia="Times New Roman" w:hAnsi="Arial" w:cs="Arial"/>
          <w:color w:val="171B1F"/>
          <w:kern w:val="0"/>
          <w:lang w:eastAsia="en-GB"/>
          <w14:ligatures w14:val="none"/>
        </w:rPr>
        <w:t xml:space="preserve">a </w:t>
      </w:r>
      <w:r w:rsidR="00B42DD4" w:rsidRPr="00841EF5">
        <w:rPr>
          <w:rFonts w:ascii="Arial" w:eastAsia="Times New Roman" w:hAnsi="Arial" w:cs="Arial"/>
          <w:color w:val="171B1F"/>
          <w:kern w:val="0"/>
          <w:lang w:eastAsia="en-GB"/>
          <w14:ligatures w14:val="none"/>
        </w:rPr>
        <w:t>limit on prizes for poker - £250 per game</w:t>
      </w:r>
      <w:r w:rsidRPr="00841EF5">
        <w:rPr>
          <w:rFonts w:ascii="Arial" w:eastAsia="Times New Roman" w:hAnsi="Arial" w:cs="Arial"/>
          <w:color w:val="171B1F"/>
          <w:kern w:val="0"/>
          <w:lang w:eastAsia="en-GB"/>
          <w14:ligatures w14:val="none"/>
        </w:rPr>
        <w:t>,</w:t>
      </w:r>
    </w:p>
    <w:p w14:paraId="479A4EFC" w14:textId="44182EF6" w:rsidR="00B42DD4" w:rsidRPr="00841EF5" w:rsidRDefault="007078FD" w:rsidP="007078FD">
      <w:pPr>
        <w:pStyle w:val="ListParagraph"/>
        <w:numPr>
          <w:ilvl w:val="0"/>
          <w:numId w:val="13"/>
        </w:numPr>
        <w:shd w:val="clear" w:color="auto" w:fill="FFFFFF"/>
        <w:spacing w:after="360" w:line="240" w:lineRule="auto"/>
        <w:rPr>
          <w:rFonts w:ascii="Arial" w:eastAsia="Times New Roman" w:hAnsi="Arial" w:cs="Arial"/>
          <w:color w:val="171B1F"/>
          <w:kern w:val="0"/>
          <w:lang w:eastAsia="en-GB"/>
          <w14:ligatures w14:val="none"/>
        </w:rPr>
      </w:pPr>
      <w:r w:rsidRPr="00841EF5">
        <w:rPr>
          <w:rFonts w:ascii="Arial" w:eastAsia="Times New Roman" w:hAnsi="Arial" w:cs="Arial"/>
          <w:color w:val="171B1F"/>
          <w:kern w:val="0"/>
          <w:lang w:eastAsia="en-GB"/>
          <w14:ligatures w14:val="none"/>
        </w:rPr>
        <w:t xml:space="preserve">a </w:t>
      </w:r>
      <w:r w:rsidR="00B42DD4" w:rsidRPr="00841EF5">
        <w:rPr>
          <w:rFonts w:ascii="Arial" w:eastAsia="Times New Roman" w:hAnsi="Arial" w:cs="Arial"/>
          <w:color w:val="171B1F"/>
          <w:kern w:val="0"/>
          <w:lang w:eastAsia="en-GB"/>
          <w14:ligatures w14:val="none"/>
        </w:rPr>
        <w:t>limit on participation fees per person per day - £18 for bridge/whist (if played on a day on which no facilities of any kind of gaming (other than bridge or whist) are provided by the relevant club on that day), £1 for other gaming (including poker), £3 where it’s a commercial club.</w:t>
      </w:r>
    </w:p>
    <w:p w14:paraId="69673FD4" w14:textId="77777777" w:rsidR="00DD47C3" w:rsidRDefault="00DD47C3">
      <w:pPr>
        <w:rPr>
          <w:rFonts w:ascii="Arial" w:hAnsi="Arial" w:cs="Arial"/>
          <w:b/>
          <w:bCs/>
          <w:sz w:val="24"/>
          <w:szCs w:val="24"/>
        </w:rPr>
      </w:pPr>
      <w:r>
        <w:rPr>
          <w:rFonts w:ascii="Arial" w:hAnsi="Arial" w:cs="Arial"/>
          <w:b/>
          <w:bCs/>
          <w:sz w:val="24"/>
          <w:szCs w:val="24"/>
        </w:rPr>
        <w:br w:type="page"/>
      </w:r>
    </w:p>
    <w:p w14:paraId="05A9ADC7" w14:textId="5D643C39" w:rsidR="00C76E99" w:rsidRDefault="004F25A2" w:rsidP="00773708">
      <w:pPr>
        <w:rPr>
          <w:rFonts w:ascii="Arial" w:hAnsi="Arial" w:cs="Arial"/>
          <w:b/>
          <w:bCs/>
          <w:sz w:val="24"/>
          <w:szCs w:val="24"/>
        </w:rPr>
      </w:pPr>
      <w:r w:rsidRPr="008414DF">
        <w:rPr>
          <w:rFonts w:ascii="Arial" w:hAnsi="Arial" w:cs="Arial"/>
          <w:b/>
          <w:bCs/>
          <w:sz w:val="24"/>
          <w:szCs w:val="24"/>
        </w:rPr>
        <w:lastRenderedPageBreak/>
        <w:t>Bingo</w:t>
      </w:r>
      <w:r w:rsidR="008414DF" w:rsidRPr="008414DF">
        <w:rPr>
          <w:rFonts w:ascii="Arial" w:hAnsi="Arial" w:cs="Arial"/>
          <w:b/>
          <w:bCs/>
          <w:sz w:val="24"/>
          <w:szCs w:val="24"/>
        </w:rPr>
        <w:t xml:space="preserve"> (in Public Houses and Clubs) </w:t>
      </w:r>
    </w:p>
    <w:p w14:paraId="525063D2" w14:textId="0B43856A" w:rsidR="008414DF" w:rsidRPr="00841EF5" w:rsidRDefault="008414DF" w:rsidP="008414DF">
      <w:pPr>
        <w:pStyle w:val="NormalWeb"/>
        <w:shd w:val="clear" w:color="auto" w:fill="FFFFFF"/>
        <w:spacing w:before="0" w:beforeAutospacing="0" w:after="360" w:afterAutospacing="0"/>
        <w:rPr>
          <w:rFonts w:ascii="Arial" w:hAnsi="Arial" w:cs="Arial"/>
          <w:color w:val="171B1F"/>
          <w:sz w:val="22"/>
          <w:szCs w:val="22"/>
        </w:rPr>
      </w:pPr>
      <w:r w:rsidRPr="00841EF5">
        <w:rPr>
          <w:rFonts w:ascii="Arial" w:hAnsi="Arial" w:cs="Arial"/>
          <w:color w:val="171B1F"/>
          <w:sz w:val="22"/>
          <w:szCs w:val="22"/>
        </w:rPr>
        <w:t>Bingo can be offered on alcohol licensed premises, members' clubs, miners’ welfare institutes and commercial clubs without an operating licence. However, the games must:</w:t>
      </w:r>
    </w:p>
    <w:p w14:paraId="711247ED" w14:textId="77777777" w:rsidR="008414DF" w:rsidRPr="00841EF5" w:rsidRDefault="008414DF" w:rsidP="008414DF">
      <w:pPr>
        <w:numPr>
          <w:ilvl w:val="0"/>
          <w:numId w:val="3"/>
        </w:numPr>
        <w:shd w:val="clear" w:color="auto" w:fill="FFFFFF"/>
        <w:spacing w:before="100" w:beforeAutospacing="1" w:after="0" w:line="240" w:lineRule="auto"/>
        <w:rPr>
          <w:rFonts w:ascii="Arial" w:hAnsi="Arial" w:cs="Arial"/>
          <w:color w:val="171B1F"/>
        </w:rPr>
      </w:pPr>
      <w:r w:rsidRPr="00841EF5">
        <w:rPr>
          <w:rFonts w:ascii="Arial" w:hAnsi="Arial" w:cs="Arial"/>
          <w:color w:val="171B1F"/>
        </w:rPr>
        <w:t xml:space="preserve">be for adults </w:t>
      </w:r>
      <w:proofErr w:type="gramStart"/>
      <w:r w:rsidRPr="00841EF5">
        <w:rPr>
          <w:rFonts w:ascii="Arial" w:hAnsi="Arial" w:cs="Arial"/>
          <w:color w:val="171B1F"/>
        </w:rPr>
        <w:t>only</w:t>
      </w:r>
      <w:proofErr w:type="gramEnd"/>
    </w:p>
    <w:p w14:paraId="655E4ABA" w14:textId="77777777" w:rsidR="008414DF" w:rsidRPr="00841EF5" w:rsidRDefault="008414DF" w:rsidP="008414DF">
      <w:pPr>
        <w:numPr>
          <w:ilvl w:val="0"/>
          <w:numId w:val="3"/>
        </w:numPr>
        <w:shd w:val="clear" w:color="auto" w:fill="FFFFFF"/>
        <w:spacing w:before="100" w:beforeAutospacing="1" w:after="0" w:line="240" w:lineRule="auto"/>
        <w:rPr>
          <w:rFonts w:ascii="Arial" w:hAnsi="Arial" w:cs="Arial"/>
          <w:color w:val="171B1F"/>
        </w:rPr>
      </w:pPr>
      <w:r w:rsidRPr="00841EF5">
        <w:rPr>
          <w:rFonts w:ascii="Arial" w:hAnsi="Arial" w:cs="Arial"/>
          <w:color w:val="171B1F"/>
        </w:rPr>
        <w:t>not be linked with games played on other premises.</w:t>
      </w:r>
    </w:p>
    <w:p w14:paraId="6D65B6AE" w14:textId="37428CED" w:rsidR="008414DF" w:rsidRPr="00841EF5" w:rsidRDefault="008414DF" w:rsidP="008414DF">
      <w:pPr>
        <w:pStyle w:val="NormalWeb"/>
        <w:shd w:val="clear" w:color="auto" w:fill="FFFFFF"/>
        <w:spacing w:before="0" w:beforeAutospacing="0" w:after="360" w:afterAutospacing="0"/>
        <w:rPr>
          <w:rFonts w:ascii="Arial" w:hAnsi="Arial" w:cs="Arial"/>
          <w:color w:val="171B1F"/>
          <w:sz w:val="22"/>
          <w:szCs w:val="22"/>
        </w:rPr>
      </w:pPr>
      <w:r w:rsidRPr="00841EF5">
        <w:rPr>
          <w:rFonts w:ascii="Arial" w:hAnsi="Arial" w:cs="Arial"/>
          <w:color w:val="171B1F"/>
          <w:sz w:val="22"/>
          <w:szCs w:val="22"/>
        </w:rPr>
        <w:br/>
      </w:r>
      <w:r w:rsidRPr="00841EF5">
        <w:rPr>
          <w:rFonts w:ascii="Arial" w:hAnsi="Arial" w:cs="Arial"/>
          <w:color w:val="171B1F"/>
          <w:sz w:val="22"/>
          <w:szCs w:val="22"/>
          <w:shd w:val="clear" w:color="auto" w:fill="FFFFFF"/>
        </w:rPr>
        <w:t xml:space="preserve">Guidance </w:t>
      </w:r>
      <w:r w:rsidRPr="00841EF5">
        <w:rPr>
          <w:rFonts w:ascii="Arial" w:hAnsi="Arial" w:cs="Arial"/>
          <w:color w:val="171B1F"/>
          <w:sz w:val="22"/>
          <w:szCs w:val="22"/>
        </w:rPr>
        <w:t>for businesses and individuals on </w:t>
      </w:r>
      <w:hyperlink r:id="rId12" w:history="1">
        <w:r w:rsidRPr="00841EF5">
          <w:rPr>
            <w:rStyle w:val="Hyperlink"/>
            <w:rFonts w:ascii="Arial" w:hAnsi="Arial" w:cs="Arial"/>
            <w:color w:val="1D70B8"/>
            <w:sz w:val="22"/>
            <w:szCs w:val="22"/>
          </w:rPr>
          <w:t>how to run bingo legally</w:t>
        </w:r>
      </w:hyperlink>
      <w:r w:rsidRPr="00841EF5">
        <w:rPr>
          <w:rFonts w:ascii="Arial" w:hAnsi="Arial" w:cs="Arial"/>
          <w:color w:val="171B1F"/>
          <w:sz w:val="22"/>
          <w:szCs w:val="22"/>
        </w:rPr>
        <w:t> is available.</w:t>
      </w:r>
    </w:p>
    <w:p w14:paraId="721E2DBD" w14:textId="6ECE6902" w:rsidR="008414DF" w:rsidRPr="00841EF5" w:rsidRDefault="008414DF" w:rsidP="008414DF">
      <w:pPr>
        <w:pStyle w:val="NormalWeb"/>
        <w:shd w:val="clear" w:color="auto" w:fill="FFFFFF"/>
        <w:spacing w:before="0" w:beforeAutospacing="0" w:after="360" w:afterAutospacing="0"/>
        <w:rPr>
          <w:rFonts w:ascii="Arial" w:hAnsi="Arial" w:cs="Arial"/>
          <w:color w:val="171B1F"/>
          <w:sz w:val="22"/>
          <w:szCs w:val="22"/>
        </w:rPr>
      </w:pPr>
      <w:r w:rsidRPr="00841EF5">
        <w:rPr>
          <w:rFonts w:ascii="Arial" w:hAnsi="Arial" w:cs="Arial"/>
          <w:color w:val="171B1F"/>
          <w:sz w:val="22"/>
          <w:szCs w:val="22"/>
        </w:rPr>
        <w:t>Pubs must ensure that:</w:t>
      </w:r>
    </w:p>
    <w:p w14:paraId="0ACDA7AC" w14:textId="7F9F632A" w:rsidR="008414DF" w:rsidRPr="00841EF5" w:rsidRDefault="008414DF" w:rsidP="008414DF">
      <w:pPr>
        <w:numPr>
          <w:ilvl w:val="0"/>
          <w:numId w:val="4"/>
        </w:numPr>
        <w:shd w:val="clear" w:color="auto" w:fill="FFFFFF"/>
        <w:spacing w:before="100" w:beforeAutospacing="1" w:after="0" w:line="240" w:lineRule="auto"/>
        <w:rPr>
          <w:rFonts w:ascii="Arial" w:hAnsi="Arial" w:cs="Arial"/>
          <w:color w:val="171B1F"/>
        </w:rPr>
      </w:pPr>
      <w:r w:rsidRPr="00841EF5">
        <w:rPr>
          <w:rFonts w:ascii="Arial" w:hAnsi="Arial" w:cs="Arial"/>
          <w:color w:val="171B1F"/>
        </w:rPr>
        <w:t>no participation fee is charged</w:t>
      </w:r>
      <w:r w:rsidR="007078FD" w:rsidRPr="00841EF5">
        <w:rPr>
          <w:rFonts w:ascii="Arial" w:hAnsi="Arial" w:cs="Arial"/>
          <w:color w:val="171B1F"/>
        </w:rPr>
        <w:t>,</w:t>
      </w:r>
    </w:p>
    <w:p w14:paraId="0EA61647" w14:textId="476BA91D" w:rsidR="008414DF" w:rsidRPr="00841EF5" w:rsidRDefault="008414DF" w:rsidP="008414DF">
      <w:pPr>
        <w:numPr>
          <w:ilvl w:val="0"/>
          <w:numId w:val="4"/>
        </w:numPr>
        <w:shd w:val="clear" w:color="auto" w:fill="FFFFFF"/>
        <w:spacing w:before="100" w:beforeAutospacing="1" w:after="0" w:line="240" w:lineRule="auto"/>
        <w:rPr>
          <w:rFonts w:ascii="Arial" w:hAnsi="Arial" w:cs="Arial"/>
          <w:color w:val="171B1F"/>
        </w:rPr>
      </w:pPr>
      <w:r w:rsidRPr="00841EF5">
        <w:rPr>
          <w:rFonts w:ascii="Arial" w:hAnsi="Arial" w:cs="Arial"/>
          <w:color w:val="171B1F"/>
        </w:rPr>
        <w:t>they remain within the stake limit of charging a maximum of £5 per person, per game.</w:t>
      </w:r>
      <w:r w:rsidRPr="00841EF5">
        <w:rPr>
          <w:rFonts w:ascii="Arial" w:hAnsi="Arial" w:cs="Arial"/>
          <w:color w:val="171B1F"/>
        </w:rPr>
        <w:br/>
      </w:r>
    </w:p>
    <w:p w14:paraId="14B15C64" w14:textId="77777777" w:rsidR="008414DF" w:rsidRPr="00841EF5" w:rsidRDefault="008414DF" w:rsidP="008414DF">
      <w:pPr>
        <w:pStyle w:val="NormalWeb"/>
        <w:shd w:val="clear" w:color="auto" w:fill="FFFFFF"/>
        <w:spacing w:before="0" w:beforeAutospacing="0" w:after="360" w:afterAutospacing="0"/>
        <w:rPr>
          <w:rFonts w:ascii="Arial" w:hAnsi="Arial" w:cs="Arial"/>
          <w:color w:val="171B1F"/>
          <w:sz w:val="22"/>
          <w:szCs w:val="22"/>
        </w:rPr>
      </w:pPr>
      <w:r w:rsidRPr="00841EF5">
        <w:rPr>
          <w:rFonts w:ascii="Arial" w:hAnsi="Arial" w:cs="Arial"/>
          <w:color w:val="171B1F"/>
          <w:sz w:val="22"/>
          <w:szCs w:val="22"/>
        </w:rPr>
        <w:t>Both alcohol licensed premises and clubs must ensure they do not exceed the maximum of £2,000 per week in stakes/prizes. Those wishing to exceed this limit need to </w:t>
      </w:r>
      <w:hyperlink r:id="rId13" w:history="1">
        <w:r w:rsidRPr="00841EF5">
          <w:rPr>
            <w:rStyle w:val="Hyperlink"/>
            <w:rFonts w:ascii="Arial" w:hAnsi="Arial" w:cs="Arial"/>
            <w:color w:val="1D70B8"/>
            <w:sz w:val="22"/>
            <w:szCs w:val="22"/>
          </w:rPr>
          <w:t>apply for a bingo operating licence</w:t>
        </w:r>
      </w:hyperlink>
      <w:r w:rsidRPr="00841EF5">
        <w:rPr>
          <w:rFonts w:ascii="Arial" w:hAnsi="Arial" w:cs="Arial"/>
          <w:color w:val="171B1F"/>
          <w:sz w:val="22"/>
          <w:szCs w:val="22"/>
        </w:rPr>
        <w:t>.</w:t>
      </w:r>
    </w:p>
    <w:p w14:paraId="0C4F399F" w14:textId="5B3B7399" w:rsidR="004F25A2" w:rsidRPr="00841EF5" w:rsidRDefault="004F25A2" w:rsidP="00773708">
      <w:pPr>
        <w:rPr>
          <w:rFonts w:ascii="Arial" w:hAnsi="Arial" w:cs="Arial"/>
        </w:rPr>
      </w:pPr>
    </w:p>
    <w:p w14:paraId="00D6A045" w14:textId="37B7C552" w:rsidR="00EF7DAD" w:rsidRPr="00841EF5" w:rsidRDefault="00EF7DAD" w:rsidP="00773708">
      <w:pPr>
        <w:rPr>
          <w:rFonts w:ascii="Arial" w:hAnsi="Arial" w:cs="Arial"/>
          <w:b/>
        </w:rPr>
      </w:pPr>
      <w:r w:rsidRPr="00841EF5">
        <w:rPr>
          <w:rFonts w:ascii="Arial" w:hAnsi="Arial" w:cs="Arial"/>
          <w:b/>
        </w:rPr>
        <w:t>Further Information:</w:t>
      </w:r>
      <w:r w:rsidR="00B42DD4" w:rsidRPr="00841EF5">
        <w:rPr>
          <w:rFonts w:ascii="Arial" w:hAnsi="Arial" w:cs="Arial"/>
          <w:b/>
        </w:rPr>
        <w:br/>
      </w:r>
    </w:p>
    <w:p w14:paraId="3EDC8447" w14:textId="6A59984B" w:rsidR="00EF7DAD" w:rsidRPr="00841EF5" w:rsidRDefault="007078FD" w:rsidP="00773708">
      <w:pPr>
        <w:rPr>
          <w:rFonts w:ascii="Arial" w:hAnsi="Arial" w:cs="Arial"/>
        </w:rPr>
      </w:pPr>
      <w:r w:rsidRPr="00841EF5">
        <w:rPr>
          <w:rFonts w:ascii="Arial" w:hAnsi="Arial" w:cs="Arial"/>
        </w:rPr>
        <w:t xml:space="preserve">Club Gaming &amp; Machine Permits - </w:t>
      </w:r>
      <w:hyperlink r:id="rId14" w:history="1">
        <w:r w:rsidR="00EF7DAD" w:rsidRPr="00841EF5">
          <w:rPr>
            <w:rStyle w:val="Hyperlink"/>
            <w:rFonts w:ascii="Arial" w:hAnsi="Arial" w:cs="Arial"/>
            <w:color w:val="7C2855"/>
            <w:shd w:val="clear" w:color="auto" w:fill="FFFFFF"/>
          </w:rPr>
          <w:t>Issuing of CGP and CMP flowchart (PDF).</w:t>
        </w:r>
      </w:hyperlink>
    </w:p>
    <w:p w14:paraId="1FE5CEEE" w14:textId="13A2F4E7" w:rsidR="00EF7DAD" w:rsidRPr="00841EF5" w:rsidRDefault="007078FD" w:rsidP="00773708">
      <w:pPr>
        <w:rPr>
          <w:rFonts w:ascii="Arial" w:hAnsi="Arial" w:cs="Arial"/>
          <w:color w:val="171B1F"/>
          <w:shd w:val="clear" w:color="auto" w:fill="FFFFFF"/>
        </w:rPr>
      </w:pPr>
      <w:r w:rsidRPr="00841EF5">
        <w:rPr>
          <w:rFonts w:ascii="Arial" w:hAnsi="Arial" w:cs="Arial"/>
        </w:rPr>
        <w:t xml:space="preserve">Guidance for members and commercial clubs </w:t>
      </w:r>
      <w:hyperlink r:id="rId15" w:history="1">
        <w:r w:rsidR="00EF7DAD" w:rsidRPr="00841EF5">
          <w:rPr>
            <w:rStyle w:val="Hyperlink"/>
            <w:rFonts w:ascii="Arial" w:hAnsi="Arial" w:cs="Arial"/>
            <w:color w:val="7C2855"/>
            <w:shd w:val="clear" w:color="auto" w:fill="FFFFFF"/>
          </w:rPr>
          <w:t>Members club or commercial club for more information</w:t>
        </w:r>
      </w:hyperlink>
      <w:r w:rsidR="00EF7DAD" w:rsidRPr="00841EF5">
        <w:rPr>
          <w:rFonts w:ascii="Arial" w:hAnsi="Arial" w:cs="Arial"/>
          <w:color w:val="171B1F"/>
          <w:shd w:val="clear" w:color="auto" w:fill="FFFFFF"/>
        </w:rPr>
        <w:t>.</w:t>
      </w:r>
    </w:p>
    <w:p w14:paraId="392B30BB" w14:textId="7399BEB1" w:rsidR="00EF7DAD" w:rsidRPr="00841EF5" w:rsidRDefault="00DD47C3" w:rsidP="00773708">
      <w:pPr>
        <w:rPr>
          <w:rFonts w:ascii="Arial" w:hAnsi="Arial" w:cs="Arial"/>
          <w:color w:val="171B1F"/>
          <w:shd w:val="clear" w:color="auto" w:fill="FFFFFF"/>
        </w:rPr>
      </w:pPr>
      <w:hyperlink r:id="rId16" w:history="1">
        <w:r w:rsidR="00EF7DAD" w:rsidRPr="00841EF5">
          <w:rPr>
            <w:rStyle w:val="Hyperlink"/>
            <w:rFonts w:ascii="Arial" w:hAnsi="Arial" w:cs="Arial"/>
            <w:color w:val="7C2855"/>
            <w:shd w:val="clear" w:color="auto" w:fill="FFFFFF"/>
          </w:rPr>
          <w:t>Members' clubs and commercial clubs</w:t>
        </w:r>
      </w:hyperlink>
      <w:r w:rsidR="00EF7DAD" w:rsidRPr="00841EF5">
        <w:rPr>
          <w:rFonts w:ascii="Arial" w:hAnsi="Arial" w:cs="Arial"/>
          <w:color w:val="171B1F"/>
          <w:shd w:val="clear" w:color="auto" w:fill="FFFFFF"/>
        </w:rPr>
        <w:t> </w:t>
      </w:r>
    </w:p>
    <w:p w14:paraId="6C358F0C" w14:textId="6309E830" w:rsidR="00EF7DAD" w:rsidRPr="00841EF5" w:rsidRDefault="00DD47C3" w:rsidP="00773708">
      <w:pPr>
        <w:rPr>
          <w:rFonts w:ascii="Arial" w:hAnsi="Arial" w:cs="Arial"/>
          <w:color w:val="171B1F"/>
          <w:shd w:val="clear" w:color="auto" w:fill="FFFFFF"/>
        </w:rPr>
      </w:pPr>
      <w:hyperlink r:id="rId17" w:history="1">
        <w:r w:rsidR="00EF7DAD" w:rsidRPr="00841EF5">
          <w:rPr>
            <w:rStyle w:val="Hyperlink"/>
            <w:rFonts w:ascii="Arial" w:hAnsi="Arial" w:cs="Arial"/>
            <w:color w:val="1D70B8"/>
            <w:shd w:val="clear" w:color="auto" w:fill="FFFFFF"/>
          </w:rPr>
          <w:t>Code of practice for equal chance gaming in clubs and premises with an alcohol licence</w:t>
        </w:r>
      </w:hyperlink>
      <w:r w:rsidR="00EF7DAD" w:rsidRPr="00841EF5">
        <w:rPr>
          <w:rFonts w:ascii="Arial" w:hAnsi="Arial" w:cs="Arial"/>
          <w:color w:val="171B1F"/>
          <w:shd w:val="clear" w:color="auto" w:fill="FFFFFF"/>
        </w:rPr>
        <w:t> </w:t>
      </w:r>
    </w:p>
    <w:p w14:paraId="0E1D70CD" w14:textId="1868B86D" w:rsidR="00EF7DAD" w:rsidRPr="00841EF5" w:rsidRDefault="00DD47C3" w:rsidP="00773708">
      <w:pPr>
        <w:rPr>
          <w:rFonts w:ascii="Arial" w:hAnsi="Arial" w:cs="Arial"/>
        </w:rPr>
      </w:pPr>
      <w:hyperlink r:id="rId18" w:history="1">
        <w:r w:rsidR="00EF7DAD" w:rsidRPr="00841EF5">
          <w:rPr>
            <w:rStyle w:val="Hyperlink"/>
            <w:rFonts w:ascii="Arial" w:hAnsi="Arial" w:cs="Arial"/>
            <w:color w:val="7C2855"/>
            <w:shd w:val="clear" w:color="auto" w:fill="FFFFFF"/>
          </w:rPr>
          <w:t>Code of practice for gaming machines in clubs and premises with an alcohol licence</w:t>
        </w:r>
      </w:hyperlink>
    </w:p>
    <w:p w14:paraId="0477D9A9" w14:textId="5C46805E" w:rsidR="00EF7DAD" w:rsidRPr="00841EF5" w:rsidRDefault="00DD47C3" w:rsidP="00773708">
      <w:pPr>
        <w:rPr>
          <w:rFonts w:ascii="Arial" w:hAnsi="Arial" w:cs="Arial"/>
        </w:rPr>
      </w:pPr>
      <w:hyperlink r:id="rId19" w:history="1">
        <w:r w:rsidR="00EF7DAD" w:rsidRPr="00841EF5">
          <w:rPr>
            <w:rStyle w:val="Hyperlink"/>
            <w:rFonts w:ascii="Arial" w:hAnsi="Arial" w:cs="Arial"/>
            <w:color w:val="1D70B8"/>
            <w:shd w:val="clear" w:color="auto" w:fill="FFFFFF"/>
          </w:rPr>
          <w:t>Quick guides and template letters</w:t>
        </w:r>
      </w:hyperlink>
    </w:p>
    <w:p w14:paraId="17B76CEB" w14:textId="490B0472" w:rsidR="00EF7DAD" w:rsidRPr="00841EF5" w:rsidRDefault="00DD47C3" w:rsidP="00773708">
      <w:pPr>
        <w:rPr>
          <w:rFonts w:ascii="Arial" w:hAnsi="Arial" w:cs="Arial"/>
        </w:rPr>
      </w:pPr>
      <w:hyperlink r:id="rId20" w:history="1">
        <w:r w:rsidR="00EF7DAD" w:rsidRPr="00841EF5">
          <w:rPr>
            <w:rStyle w:val="Hyperlink"/>
            <w:rFonts w:ascii="Arial" w:hAnsi="Arial" w:cs="Arial"/>
          </w:rPr>
          <w:t>Advice on Gaming in Pubs and Licensed Premises</w:t>
        </w:r>
      </w:hyperlink>
    </w:p>
    <w:p w14:paraId="4B01B710" w14:textId="77777777" w:rsidR="00EF7DAD" w:rsidRPr="00EF7DAD" w:rsidRDefault="00EF7DAD" w:rsidP="00773708">
      <w:pPr>
        <w:rPr>
          <w:rFonts w:ascii="Arial" w:hAnsi="Arial" w:cs="Arial"/>
          <w:sz w:val="24"/>
          <w:szCs w:val="24"/>
        </w:rPr>
      </w:pPr>
    </w:p>
    <w:sectPr w:rsidR="00EF7DAD" w:rsidRPr="00EF7DAD" w:rsidSect="00DD47C3">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845C" w14:textId="77777777" w:rsidR="00773708" w:rsidRDefault="00773708" w:rsidP="00773708">
      <w:pPr>
        <w:spacing w:after="0" w:line="240" w:lineRule="auto"/>
      </w:pPr>
      <w:r>
        <w:separator/>
      </w:r>
    </w:p>
  </w:endnote>
  <w:endnote w:type="continuationSeparator" w:id="0">
    <w:p w14:paraId="58328640" w14:textId="77777777" w:rsidR="00773708" w:rsidRDefault="00773708" w:rsidP="0077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A6CE39"/>
        <w:left w:val="none" w:sz="0" w:space="0" w:color="auto"/>
        <w:bottom w:val="single" w:sz="4" w:space="0" w:color="A6CE39"/>
        <w:right w:val="none" w:sz="0" w:space="0" w:color="auto"/>
        <w:insideH w:val="none" w:sz="0" w:space="0" w:color="auto"/>
        <w:insideV w:val="none" w:sz="0" w:space="0" w:color="auto"/>
      </w:tblBorders>
      <w:tblLook w:val="04A0" w:firstRow="1" w:lastRow="0" w:firstColumn="1" w:lastColumn="0" w:noHBand="0" w:noVBand="1"/>
    </w:tblPr>
    <w:tblGrid>
      <w:gridCol w:w="10456"/>
    </w:tblGrid>
    <w:tr w:rsidR="00773708" w:rsidRPr="00EA3EF9" w14:paraId="3A85185D" w14:textId="77777777" w:rsidTr="00954215">
      <w:trPr>
        <w:trHeight w:val="70"/>
      </w:trPr>
      <w:tc>
        <w:tcPr>
          <w:tcW w:w="10456" w:type="dxa"/>
        </w:tcPr>
        <w:p w14:paraId="79EAA9E8" w14:textId="77777777" w:rsidR="00773708" w:rsidRPr="00EA3EF9" w:rsidRDefault="00773708" w:rsidP="00773708">
          <w:pPr>
            <w:rPr>
              <w:rFonts w:cstheme="minorHAnsi"/>
            </w:rPr>
          </w:pPr>
          <w:bookmarkStart w:id="0" w:name="_Hlk184641807"/>
        </w:p>
      </w:tc>
    </w:tr>
  </w:tbl>
  <w:bookmarkEnd w:id="0"/>
  <w:p w14:paraId="1F047962" w14:textId="77777777" w:rsidR="00773708" w:rsidRPr="00EA3EF9" w:rsidRDefault="00773708" w:rsidP="00773708">
    <w:pPr>
      <w:rPr>
        <w:rFonts w:cstheme="minorHAnsi"/>
      </w:rPr>
    </w:pPr>
    <w:r w:rsidRPr="00EA3EF9">
      <w:rPr>
        <w:rFonts w:cstheme="minorHAnsi"/>
      </w:rPr>
      <w:t>Better Business for All works to boost business productivity and growth by making it easier for businesses to access the regulatory support they need from Local Authorities such as Trading Standards, Environmental Health, Licensing, and others. BBfA also works with regulators to help them better understand the challenges faced by businesses.</w:t>
    </w:r>
  </w:p>
  <w:p w14:paraId="7D3FA841" w14:textId="53742C54" w:rsidR="00773708" w:rsidRPr="00773708" w:rsidRDefault="00841EF5" w:rsidP="00773708">
    <w:pPr>
      <w:rPr>
        <w:rFonts w:cstheme="minorHAnsi"/>
        <w:color w:val="0000FF"/>
        <w:u w:val="single"/>
      </w:rPr>
    </w:pPr>
    <w:r>
      <w:rPr>
        <w:rFonts w:cstheme="minorHAnsi"/>
      </w:rPr>
      <w:t>F</w:t>
    </w:r>
    <w:r w:rsidR="00773708" w:rsidRPr="00EA3EF9">
      <w:rPr>
        <w:rFonts w:cstheme="minorHAnsi"/>
      </w:rPr>
      <w:t xml:space="preserve">urther business support information can be found here: </w:t>
    </w:r>
    <w:hyperlink r:id="rId1" w:history="1">
      <w:r w:rsidR="00773708" w:rsidRPr="00EA3EF9">
        <w:rPr>
          <w:rStyle w:val="Hyperlink"/>
          <w:rFonts w:cstheme="minorHAnsi"/>
        </w:rPr>
        <w:t>Better Business For All | Hertfordshire LEP</w:t>
      </w:r>
    </w:hyperlink>
    <w:r w:rsidR="00773708">
      <w:rPr>
        <w:rStyle w:val="Hyperlink"/>
        <w:rFonts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87B4" w14:textId="77777777" w:rsidR="00773708" w:rsidRDefault="00773708" w:rsidP="00773708">
      <w:pPr>
        <w:spacing w:after="0" w:line="240" w:lineRule="auto"/>
      </w:pPr>
      <w:r>
        <w:separator/>
      </w:r>
    </w:p>
  </w:footnote>
  <w:footnote w:type="continuationSeparator" w:id="0">
    <w:p w14:paraId="1EFD42F0" w14:textId="77777777" w:rsidR="00773708" w:rsidRDefault="00773708" w:rsidP="0077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C267" w14:textId="08ECB313" w:rsidR="00773708" w:rsidRDefault="00773708">
    <w:pPr>
      <w:pStyle w:val="Header"/>
    </w:pPr>
    <w:r>
      <w:rPr>
        <w:noProof/>
        <w:lang w:eastAsia="en-GB"/>
      </w:rPr>
      <w:drawing>
        <wp:anchor distT="0" distB="0" distL="114300" distR="114300" simplePos="0" relativeHeight="251659264" behindDoc="0" locked="0" layoutInCell="1" allowOverlap="1" wp14:anchorId="7B9E9BC4" wp14:editId="2ADDEE03">
          <wp:simplePos x="0" y="0"/>
          <wp:positionH relativeFrom="margin">
            <wp:posOffset>3448050</wp:posOffset>
          </wp:positionH>
          <wp:positionV relativeFrom="paragraph">
            <wp:posOffset>-146685</wp:posOffset>
          </wp:positionV>
          <wp:extent cx="2826385" cy="935355"/>
          <wp:effectExtent l="0" t="0" r="0" b="0"/>
          <wp:wrapSquare wrapText="bothSides"/>
          <wp:docPr id="1"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6385" cy="935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97B"/>
    <w:multiLevelType w:val="hybridMultilevel"/>
    <w:tmpl w:val="AE16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E65E3"/>
    <w:multiLevelType w:val="multilevel"/>
    <w:tmpl w:val="F0F8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05F27"/>
    <w:multiLevelType w:val="hybridMultilevel"/>
    <w:tmpl w:val="6BFA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B0555"/>
    <w:multiLevelType w:val="multilevel"/>
    <w:tmpl w:val="79CA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96AF9"/>
    <w:multiLevelType w:val="hybridMultilevel"/>
    <w:tmpl w:val="6012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0717A"/>
    <w:multiLevelType w:val="multilevel"/>
    <w:tmpl w:val="4602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A422F2"/>
    <w:multiLevelType w:val="hybridMultilevel"/>
    <w:tmpl w:val="A9C215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58A48C9"/>
    <w:multiLevelType w:val="hybridMultilevel"/>
    <w:tmpl w:val="1150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716B8"/>
    <w:multiLevelType w:val="multilevel"/>
    <w:tmpl w:val="8038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672BCC"/>
    <w:multiLevelType w:val="multilevel"/>
    <w:tmpl w:val="E0D8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915F6B"/>
    <w:multiLevelType w:val="hybridMultilevel"/>
    <w:tmpl w:val="A1A6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A623C"/>
    <w:multiLevelType w:val="multilevel"/>
    <w:tmpl w:val="DC2A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2235A0"/>
    <w:multiLevelType w:val="hybridMultilevel"/>
    <w:tmpl w:val="E36C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273390">
    <w:abstractNumId w:val="4"/>
  </w:num>
  <w:num w:numId="2" w16cid:durableId="948270575">
    <w:abstractNumId w:val="2"/>
  </w:num>
  <w:num w:numId="3" w16cid:durableId="1226064098">
    <w:abstractNumId w:val="9"/>
  </w:num>
  <w:num w:numId="4" w16cid:durableId="683441768">
    <w:abstractNumId w:val="1"/>
  </w:num>
  <w:num w:numId="5" w16cid:durableId="27726087">
    <w:abstractNumId w:val="11"/>
  </w:num>
  <w:num w:numId="6" w16cid:durableId="2088766648">
    <w:abstractNumId w:val="5"/>
  </w:num>
  <w:num w:numId="7" w16cid:durableId="1159687126">
    <w:abstractNumId w:val="3"/>
  </w:num>
  <w:num w:numId="8" w16cid:durableId="1738431548">
    <w:abstractNumId w:val="8"/>
  </w:num>
  <w:num w:numId="9" w16cid:durableId="1376080680">
    <w:abstractNumId w:val="12"/>
  </w:num>
  <w:num w:numId="10" w16cid:durableId="924606649">
    <w:abstractNumId w:val="7"/>
  </w:num>
  <w:num w:numId="11" w16cid:durableId="609434502">
    <w:abstractNumId w:val="6"/>
  </w:num>
  <w:num w:numId="12" w16cid:durableId="731849826">
    <w:abstractNumId w:val="10"/>
  </w:num>
  <w:num w:numId="13" w16cid:durableId="186470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E7"/>
    <w:rsid w:val="001744AF"/>
    <w:rsid w:val="00396D22"/>
    <w:rsid w:val="004A16E7"/>
    <w:rsid w:val="004F25A2"/>
    <w:rsid w:val="0066780E"/>
    <w:rsid w:val="00707482"/>
    <w:rsid w:val="007078FD"/>
    <w:rsid w:val="00773708"/>
    <w:rsid w:val="008414DF"/>
    <w:rsid w:val="00841EF5"/>
    <w:rsid w:val="00952B1F"/>
    <w:rsid w:val="00A924C9"/>
    <w:rsid w:val="00B42DD4"/>
    <w:rsid w:val="00B451C3"/>
    <w:rsid w:val="00B86DE1"/>
    <w:rsid w:val="00B93D97"/>
    <w:rsid w:val="00BD252D"/>
    <w:rsid w:val="00C02224"/>
    <w:rsid w:val="00C340EC"/>
    <w:rsid w:val="00C75AAD"/>
    <w:rsid w:val="00C76E99"/>
    <w:rsid w:val="00D9686E"/>
    <w:rsid w:val="00DD47C3"/>
    <w:rsid w:val="00E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CBB74"/>
  <w15:chartTrackingRefBased/>
  <w15:docId w15:val="{9246B902-153F-451D-9333-0BD6AD5A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D22"/>
    <w:rPr>
      <w:color w:val="0000FF"/>
      <w:u w:val="single"/>
    </w:rPr>
  </w:style>
  <w:style w:type="paragraph" w:styleId="Header">
    <w:name w:val="header"/>
    <w:basedOn w:val="Normal"/>
    <w:link w:val="HeaderChar"/>
    <w:uiPriority w:val="99"/>
    <w:unhideWhenUsed/>
    <w:rsid w:val="00773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708"/>
  </w:style>
  <w:style w:type="paragraph" w:styleId="Footer">
    <w:name w:val="footer"/>
    <w:basedOn w:val="Normal"/>
    <w:link w:val="FooterChar"/>
    <w:uiPriority w:val="99"/>
    <w:unhideWhenUsed/>
    <w:rsid w:val="00773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708"/>
  </w:style>
  <w:style w:type="table" w:styleId="TableGrid">
    <w:name w:val="Table Grid"/>
    <w:basedOn w:val="TableNormal"/>
    <w:uiPriority w:val="39"/>
    <w:rsid w:val="007737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51C3"/>
    <w:rPr>
      <w:color w:val="954F72" w:themeColor="followedHyperlink"/>
      <w:u w:val="single"/>
    </w:rPr>
  </w:style>
  <w:style w:type="character" w:customStyle="1" w:styleId="UnresolvedMention1">
    <w:name w:val="Unresolved Mention1"/>
    <w:basedOn w:val="DefaultParagraphFont"/>
    <w:uiPriority w:val="99"/>
    <w:semiHidden/>
    <w:unhideWhenUsed/>
    <w:rsid w:val="00B451C3"/>
    <w:rPr>
      <w:color w:val="605E5C"/>
      <w:shd w:val="clear" w:color="auto" w:fill="E1DFDD"/>
    </w:rPr>
  </w:style>
  <w:style w:type="paragraph" w:styleId="ListParagraph">
    <w:name w:val="List Paragraph"/>
    <w:basedOn w:val="Normal"/>
    <w:uiPriority w:val="34"/>
    <w:qFormat/>
    <w:rsid w:val="00B86DE1"/>
    <w:pPr>
      <w:ind w:left="720"/>
      <w:contextualSpacing/>
    </w:pPr>
  </w:style>
  <w:style w:type="paragraph" w:styleId="NormalWeb">
    <w:name w:val="Normal (Web)"/>
    <w:basedOn w:val="Normal"/>
    <w:uiPriority w:val="99"/>
    <w:unhideWhenUsed/>
    <w:rsid w:val="008414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1845">
      <w:bodyDiv w:val="1"/>
      <w:marLeft w:val="0"/>
      <w:marRight w:val="0"/>
      <w:marTop w:val="0"/>
      <w:marBottom w:val="0"/>
      <w:divBdr>
        <w:top w:val="none" w:sz="0" w:space="0" w:color="auto"/>
        <w:left w:val="none" w:sz="0" w:space="0" w:color="auto"/>
        <w:bottom w:val="none" w:sz="0" w:space="0" w:color="auto"/>
        <w:right w:val="none" w:sz="0" w:space="0" w:color="auto"/>
      </w:divBdr>
    </w:div>
    <w:div w:id="725836637">
      <w:bodyDiv w:val="1"/>
      <w:marLeft w:val="0"/>
      <w:marRight w:val="0"/>
      <w:marTop w:val="0"/>
      <w:marBottom w:val="0"/>
      <w:divBdr>
        <w:top w:val="none" w:sz="0" w:space="0" w:color="auto"/>
        <w:left w:val="none" w:sz="0" w:space="0" w:color="auto"/>
        <w:bottom w:val="none" w:sz="0" w:space="0" w:color="auto"/>
        <w:right w:val="none" w:sz="0" w:space="0" w:color="auto"/>
      </w:divBdr>
    </w:div>
    <w:div w:id="1076434053">
      <w:bodyDiv w:val="1"/>
      <w:marLeft w:val="0"/>
      <w:marRight w:val="0"/>
      <w:marTop w:val="0"/>
      <w:marBottom w:val="0"/>
      <w:divBdr>
        <w:top w:val="none" w:sz="0" w:space="0" w:color="auto"/>
        <w:left w:val="none" w:sz="0" w:space="0" w:color="auto"/>
        <w:bottom w:val="none" w:sz="0" w:space="0" w:color="auto"/>
        <w:right w:val="none" w:sz="0" w:space="0" w:color="auto"/>
      </w:divBdr>
    </w:div>
    <w:div w:id="1874264076">
      <w:bodyDiv w:val="1"/>
      <w:marLeft w:val="0"/>
      <w:marRight w:val="0"/>
      <w:marTop w:val="0"/>
      <w:marBottom w:val="0"/>
      <w:divBdr>
        <w:top w:val="none" w:sz="0" w:space="0" w:color="auto"/>
        <w:left w:val="none" w:sz="0" w:space="0" w:color="auto"/>
        <w:bottom w:val="none" w:sz="0" w:space="0" w:color="auto"/>
        <w:right w:val="none" w:sz="0" w:space="0" w:color="auto"/>
      </w:divBdr>
    </w:div>
    <w:div w:id="19007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mblingcommission.gov.uk/licensees-and-businesses/licences-and-fees/sector/bingo" TargetMode="External"/><Relationship Id="rId18" Type="http://schemas.openxmlformats.org/officeDocument/2006/relationships/hyperlink" Target="https://www.gamblingcommission.gov.uk/authorities/codes-of-practice/guide/page/section-c-gaming-machines-in-clubs-and-premises-with-an-alcohol-licen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amblingcommission.gov.uk/licensees-and-businesses/guide/how-to-run-a-game-of-bingo" TargetMode="External"/><Relationship Id="rId17" Type="http://schemas.openxmlformats.org/officeDocument/2006/relationships/hyperlink" Target="https://www.gamblingcommission.gov.uk/authorities/codes-of-practice/guide/page/section-b-equal-chance-gaming-in-clubs-and-premises-with-an-alcohol-licence" TargetMode="External"/><Relationship Id="rId2" Type="http://schemas.openxmlformats.org/officeDocument/2006/relationships/customXml" Target="../customXml/item2.xml"/><Relationship Id="rId16" Type="http://schemas.openxmlformats.org/officeDocument/2006/relationships/hyperlink" Target="https://www.gamblingcommission.gov.uk/licensees-and-businesses/guide/members-clubs-and-commercial-clubs" TargetMode="External"/><Relationship Id="rId20" Type="http://schemas.openxmlformats.org/officeDocument/2006/relationships/hyperlink" Target="https://assets.ctfassets.net/j16ev64qyf6l/4XuYkDpII6e0zK7Uw3jDvD/24991f25a33567436f8c3f035d247f85/Advice-on-gaming-in-pubs-and-alcohol-licensed-premis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mblingcommission.gov.uk/licensees-and-businesses/guide/page/exempt-gaming-in-pub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amblingcommission.gov.uk/licensees-and-businesses/guide/members-clubs-and-commercial-club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amblingcommission.gov.uk/authorities/guide/page/la-bulletin-quick-guides-and-template-le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contentful.com/j16ev64qyf6l/73DmivoQIwFlpltr7WJ1EF/2ba468e783b7148d09a59f09339b6bb4/Issuing-of-CGP-and-CMP-flowchart.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hertfordshirelep.com/business/better-business-for-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53ef4c-6216-4ee2-a2d4-89c28546d6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FDEF58DDADBC46B6A55EFC3B7CDCC1" ma:contentTypeVersion="12" ma:contentTypeDescription="Create a new document." ma:contentTypeScope="" ma:versionID="d3c628f5e1a32928489902894a89bef3">
  <xsd:schema xmlns:xsd="http://www.w3.org/2001/XMLSchema" xmlns:xs="http://www.w3.org/2001/XMLSchema" xmlns:p="http://schemas.microsoft.com/office/2006/metadata/properties" xmlns:ns3="ed53ef4c-6216-4ee2-a2d4-89c28546d63b" targetNamespace="http://schemas.microsoft.com/office/2006/metadata/properties" ma:root="true" ma:fieldsID="88c2c1325dedc3efede3ea75dc988ac8" ns3:_="">
    <xsd:import namespace="ed53ef4c-6216-4ee2-a2d4-89c28546d63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ef4c-6216-4ee2-a2d4-89c28546d63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95521-A38E-45EA-92D0-2C4E526D3660}">
  <ds:schemaRefs>
    <ds:schemaRef ds:uri="http://schemas.microsoft.com/office/infopath/2007/PartnerControls"/>
    <ds:schemaRef ds:uri="http://purl.org/dc/elements/1.1/"/>
    <ds:schemaRef ds:uri="http://schemas.microsoft.com/office/2006/metadata/properties"/>
    <ds:schemaRef ds:uri="ed53ef4c-6216-4ee2-a2d4-89c28546d63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9550CC7-1085-40B8-BC96-45F63535710A}">
  <ds:schemaRefs>
    <ds:schemaRef ds:uri="http://schemas.openxmlformats.org/officeDocument/2006/bibliography"/>
  </ds:schemaRefs>
</ds:datastoreItem>
</file>

<file path=customXml/itemProps3.xml><?xml version="1.0" encoding="utf-8"?>
<ds:datastoreItem xmlns:ds="http://schemas.openxmlformats.org/officeDocument/2006/customXml" ds:itemID="{9AB2C272-505C-49A3-B293-EA0242F8A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ef4c-6216-4ee2-a2d4-89c28546d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CF062-9717-4548-A4B7-1333A524C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Hudson</dc:creator>
  <cp:keywords/>
  <dc:description/>
  <cp:lastModifiedBy>Samuel Hudson</cp:lastModifiedBy>
  <cp:revision>5</cp:revision>
  <dcterms:created xsi:type="dcterms:W3CDTF">2024-12-20T11:20:00Z</dcterms:created>
  <dcterms:modified xsi:type="dcterms:W3CDTF">2025-01-30T12:13:00Z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0x01010056FDEF58DDADBC46B6A55EFC3B7CDCC1</vt:lpwstr>
  </property>
</Properties>
</file>